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14948371"/>
    <w:bookmarkStart w:id="1" w:name="_Toc528314096"/>
    <w:p w14:paraId="4E65DC82" w14:textId="77777777" w:rsidR="00845556" w:rsidRDefault="00845556" w:rsidP="00845556">
      <w:pPr>
        <w:pStyle w:val="Ttulo1"/>
        <w:numPr>
          <w:ilvl w:val="0"/>
          <w:numId w:val="0"/>
        </w:numPr>
        <w:ind w:left="432"/>
        <w:jc w:val="center"/>
        <w:rPr>
          <w:lang w:val="es-CO"/>
        </w:rPr>
      </w:pPr>
      <w:r>
        <w:rPr>
          <w:noProof/>
          <w:snapToGrid/>
          <w:lang w:val="es-ES"/>
        </w:rPr>
        <mc:AlternateContent>
          <mc:Choice Requires="wpg">
            <w:drawing>
              <wp:anchor distT="0" distB="0" distL="114300" distR="114300" simplePos="0" relativeHeight="251659264" behindDoc="0" locked="0" layoutInCell="0" allowOverlap="1" wp14:anchorId="19311D16" wp14:editId="0C358FD0">
                <wp:simplePos x="0" y="0"/>
                <wp:positionH relativeFrom="page">
                  <wp:posOffset>327378</wp:posOffset>
                </wp:positionH>
                <wp:positionV relativeFrom="margin">
                  <wp:posOffset>-527262</wp:posOffset>
                </wp:positionV>
                <wp:extent cx="7101932" cy="9172575"/>
                <wp:effectExtent l="0" t="0" r="41910" b="66675"/>
                <wp:wrapNone/>
                <wp:docPr id="4"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932" cy="9172575"/>
                          <a:chOff x="267" y="2295"/>
                          <a:chExt cx="11105" cy="12104"/>
                        </a:xfrm>
                      </wpg:grpSpPr>
                      <wpg:grpSp>
                        <wpg:cNvPr id="6" name="Group 4"/>
                        <wpg:cNvGrpSpPr>
                          <a:grpSpLocks/>
                        </wpg:cNvGrpSpPr>
                        <wpg:grpSpPr bwMode="auto">
                          <a:xfrm>
                            <a:off x="267" y="9661"/>
                            <a:ext cx="11105" cy="4738"/>
                            <a:chOff x="260" y="3399"/>
                            <a:chExt cx="11066" cy="4253"/>
                          </a:xfrm>
                        </wpg:grpSpPr>
                        <wpg:grpSp>
                          <wpg:cNvPr id="7" name="Group 5"/>
                          <wpg:cNvGrpSpPr>
                            <a:grpSpLocks/>
                          </wpg:cNvGrpSpPr>
                          <wpg:grpSpPr bwMode="auto">
                            <a:xfrm>
                              <a:off x="260" y="3664"/>
                              <a:ext cx="11066" cy="3550"/>
                              <a:chOff x="284" y="7415"/>
                              <a:chExt cx="11066" cy="3550"/>
                            </a:xfrm>
                          </wpg:grpSpPr>
                          <wps:wsp>
                            <wps:cNvPr id="12" name="Freeform 6"/>
                            <wps:cNvSpPr>
                              <a:spLocks/>
                            </wps:cNvSpPr>
                            <wps:spPr bwMode="auto">
                              <a:xfrm>
                                <a:off x="284" y="7837"/>
                                <a:ext cx="6866"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FDEADA">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6780" y="7415"/>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2">
                                  <a:lumMod val="60000"/>
                                  <a:lumOff val="40000"/>
                                </a:schemeClr>
                              </a:solidFill>
                              <a:ln w="12700" cmpd="sng">
                                <a:solidFill>
                                  <a:srgbClr val="C00000"/>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6" name="Freeform 8"/>
                            <wps:cNvSpPr>
                              <a:spLocks/>
                            </wps:cNvSpPr>
                            <wps:spPr bwMode="auto">
                              <a:xfrm>
                                <a:off x="10270" y="7415"/>
                                <a:ext cx="1080"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2">
                                  <a:lumMod val="50000"/>
                                </a:schemeClr>
                              </a:solidFill>
                              <a:ln w="12700" cmpd="sng">
                                <a:solidFill>
                                  <a:srgbClr val="C00000"/>
                                </a:solidFill>
                                <a:prstDash val="solid"/>
                                <a:round/>
                                <a:headEnd/>
                                <a:tailEnd/>
                              </a:ln>
                              <a:effectLst>
                                <a:outerShdw dist="28398" dir="3806097" algn="ctr" rotWithShape="0">
                                  <a:srgbClr val="243F60"/>
                                </a:outerShdw>
                              </a:effectLst>
                            </wps:spPr>
                            <wps:bodyPr rot="0" vert="horz" wrap="square" lIns="91440" tIns="45720" rIns="91440" bIns="45720" anchor="t" anchorCtr="0" upright="1">
                              <a:noAutofit/>
                            </wps:bodyPr>
                          </wps:wsp>
                        </wpg:grpSp>
                        <wps:wsp>
                          <wps:cNvPr id="17" name="Freeform 9"/>
                          <wps:cNvSpPr>
                            <a:spLocks/>
                          </wps:cNvSpPr>
                          <wps:spPr bwMode="auto">
                            <a:xfrm>
                              <a:off x="7206" y="4086"/>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260" y="3399"/>
                              <a:ext cx="3844"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20000"/>
                                <a:lumOff val="80000"/>
                              </a:schemeClr>
                            </a:solidFill>
                            <a:ln w="12700" cmpd="sng">
                              <a:solidFill>
                                <a:srgbClr val="C00000"/>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1" name="Freeform 12"/>
                          <wps:cNvSpPr>
                            <a:spLocks/>
                          </wps:cNvSpPr>
                          <wps:spPr bwMode="auto">
                            <a:xfrm>
                              <a:off x="260" y="3617"/>
                              <a:ext cx="1833"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2">
                                <a:lumMod val="60000"/>
                                <a:lumOff val="40000"/>
                              </a:schemeClr>
                            </a:solidFill>
                            <a:ln w="12700" cmpd="sng">
                              <a:solidFill>
                                <a:srgbClr val="C00000"/>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2"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gradFill rotWithShape="0">
                              <a:gsLst>
                                <a:gs pos="0">
                                  <a:srgbClr val="FFFFFF">
                                    <a:alpha val="70195"/>
                                  </a:srgbClr>
                                </a:gs>
                                <a:gs pos="100000">
                                  <a:srgbClr val="999999"/>
                                </a:gs>
                              </a:gsLst>
                              <a:lin ang="5400000" scaled="1"/>
                            </a:gradFill>
                            <a:ln w="12700" cmpd="sng">
                              <a:solidFill>
                                <a:srgbClr val="666666"/>
                              </a:solidFill>
                              <a:prstDash val="solid"/>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3" name="Freeform 14"/>
                          <wps:cNvSpPr>
                            <a:spLocks/>
                          </wps:cNvSpPr>
                          <wps:spPr bwMode="auto">
                            <a:xfrm>
                              <a:off x="7612" y="3881"/>
                              <a:ext cx="3714" cy="3333"/>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2">
                                <a:lumMod val="20000"/>
                                <a:lumOff val="80000"/>
                              </a:schemeClr>
                            </a:solidFill>
                            <a:ln w="12700" cmpd="sng">
                              <a:solidFill>
                                <a:srgbClr val="C00000"/>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g:grpSp>
                      <wps:wsp>
                        <wps:cNvPr id="26" name="Rectangle 17"/>
                        <wps:cNvSpPr>
                          <a:spLocks noChangeArrowheads="1"/>
                        </wps:cNvSpPr>
                        <wps:spPr bwMode="auto">
                          <a:xfrm>
                            <a:off x="1782" y="2295"/>
                            <a:ext cx="8638" cy="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757A" w14:textId="77777777" w:rsidR="00D93C7F" w:rsidRDefault="00D93C7F" w:rsidP="00845556">
                              <w:pPr>
                                <w:spacing w:after="0"/>
                                <w:jc w:val="center"/>
                                <w:rPr>
                                  <w:rFonts w:ascii="Century Gothic" w:hAnsi="Century Gothic"/>
                                  <w:bCs/>
                                  <w:sz w:val="72"/>
                                  <w:szCs w:val="72"/>
                                  <w:lang w:val="es-CO"/>
                                </w:rPr>
                              </w:pPr>
                            </w:p>
                            <w:p w14:paraId="0FBB935A" w14:textId="3C5FBCF2" w:rsidR="00D93C7F" w:rsidRPr="00845556" w:rsidRDefault="00D93C7F" w:rsidP="00845556">
                              <w:pPr>
                                <w:spacing w:after="0"/>
                                <w:jc w:val="center"/>
                                <w:rPr>
                                  <w:rFonts w:ascii="Century Gothic" w:hAnsi="Century Gothic"/>
                                  <w:b/>
                                  <w:bCs/>
                                  <w:color w:val="C00000"/>
                                  <w:sz w:val="72"/>
                                  <w:szCs w:val="72"/>
                                  <w:lang w:val="es-CO"/>
                                </w:rPr>
                              </w:pPr>
                              <w:r w:rsidRPr="00845556">
                                <w:rPr>
                                  <w:rFonts w:ascii="Century Gothic" w:hAnsi="Century Gothic"/>
                                  <w:b/>
                                  <w:bCs/>
                                  <w:color w:val="C00000"/>
                                  <w:sz w:val="72"/>
                                  <w:szCs w:val="72"/>
                                  <w:lang w:val="es-CO"/>
                                </w:rPr>
                                <w:t xml:space="preserve">PLAN DE GESTIÓN DE RIESGOS DE SEGURIDAD </w:t>
                              </w:r>
                              <w:r>
                                <w:rPr>
                                  <w:rFonts w:ascii="Century Gothic" w:hAnsi="Century Gothic"/>
                                  <w:b/>
                                  <w:bCs/>
                                  <w:color w:val="C00000"/>
                                  <w:sz w:val="72"/>
                                  <w:szCs w:val="72"/>
                                  <w:lang w:val="es-CO"/>
                                </w:rPr>
                                <w:t>DIGITAL</w:t>
                              </w:r>
                            </w:p>
                            <w:p w14:paraId="2A10A8DB" w14:textId="77777777" w:rsidR="00D93C7F" w:rsidRPr="00845556" w:rsidRDefault="00D93C7F" w:rsidP="00845556">
                              <w:pPr>
                                <w:rPr>
                                  <w:rFonts w:ascii="Century Gothic" w:hAnsi="Century Gothic"/>
                                  <w:bCs/>
                                  <w:snapToGrid/>
                                  <w:color w:val="C00000"/>
                                  <w:sz w:val="40"/>
                                  <w:szCs w:val="40"/>
                                </w:rPr>
                              </w:pPr>
                            </w:p>
                            <w:p w14:paraId="5C2AA622" w14:textId="77777777" w:rsidR="00D93C7F" w:rsidRPr="00845556" w:rsidRDefault="00D93C7F" w:rsidP="00845556">
                              <w:pPr>
                                <w:rPr>
                                  <w:rFonts w:ascii="Century Gothic" w:hAnsi="Century Gothic"/>
                                  <w:b/>
                                  <w:bCs/>
                                  <w:color w:val="943634" w:themeColor="accent2" w:themeShade="BF"/>
                                  <w:sz w:val="72"/>
                                  <w:szCs w:val="72"/>
                                </w:rPr>
                              </w:pPr>
                              <w:r w:rsidRPr="00845556">
                                <w:rPr>
                                  <w:rFonts w:ascii="Century Gothic" w:hAnsi="Century Gothic"/>
                                  <w:bCs/>
                                  <w:snapToGrid/>
                                  <w:color w:val="943634" w:themeColor="accent2" w:themeShade="BF"/>
                                  <w:sz w:val="40"/>
                                  <w:szCs w:val="40"/>
                                </w:rPr>
                                <w:t>Departamento Administrativo de la Defensoría del Espacio Público</w:t>
                              </w:r>
                            </w:p>
                            <w:p w14:paraId="6B34589D" w14:textId="77777777" w:rsidR="00D93C7F" w:rsidRPr="00EC35CF" w:rsidRDefault="00D93C7F" w:rsidP="00845556">
                              <w:pPr>
                                <w:rPr>
                                  <w:b/>
                                  <w:bCs/>
                                  <w:color w:val="984806"/>
                                  <w:sz w:val="40"/>
                                  <w:szCs w:val="40"/>
                                </w:rPr>
                              </w:pPr>
                              <w:r w:rsidRPr="00EC35CF">
                                <w:rPr>
                                  <w:rFonts w:ascii="Century Gothic" w:hAnsi="Century Gothic"/>
                                  <w:bCs/>
                                  <w:snapToGrid/>
                                  <w:color w:val="984806"/>
                                  <w:sz w:val="40"/>
                                  <w:szCs w:val="40"/>
                                </w:rPr>
                                <w:t xml:space="preserve">     </w:t>
                              </w:r>
                            </w:p>
                            <w:p w14:paraId="52387F50" w14:textId="77777777" w:rsidR="00D93C7F" w:rsidRPr="00EC35CF" w:rsidRDefault="00D93C7F" w:rsidP="00845556">
                              <w:pPr>
                                <w:rPr>
                                  <w:b/>
                                  <w:bCs/>
                                  <w:color w:val="00000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9311D16" id="Grupo 43" o:spid="_x0000_s1026" style="position:absolute;left:0;text-align:left;margin-left:25.8pt;margin-top:-41.5pt;width:559.2pt;height:722.25pt;z-index:251659264;mso-position-horizontal-relative:page;mso-position-vertical-relative:margin;mso-height-relative:margin" coordorigin="267,2295" coordsize="11105,1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E/gsAAMxRAAAOAAAAZHJzL2Uyb0RvYy54bWzsXGtv28oR/V6g/4HgxwKO+BIfQpwLX8sK&#10;CqS9Fzcu+pmmKIkoRaokbTkt+t87M8ulhtQu48RycFvQAaIHR2d3hzt7zs4u9/1Pz/vceEqrOiuL&#10;a9N+Z5lGWiTlOiu21+bf7ldXoWnUTVys47ws0mvzS1qbP3344x/eHw+L1Cl3Zb5OKwNAinpxPFyb&#10;u6Y5LGazOtml+7h+Vx7SAi5uymofN/Cx2s7WVXwE9H0+cyzLnx3Lan2oyiSta/h2KS6aHwh/s0mT&#10;5pfNpk4bI782oW4N/V/R/w/4/+zD+3ixreLDLkvaasTfUYt9nBVQaAe1jJvYeKyyM6h9llRlXW6a&#10;d0m5n5WbTZak1AZojW0NWvOxKh8P1Jbt4rg9dG4C1w789N2wyV+ffq2MbH1teqZRxHu4RR+rx0Np&#10;eC765njYLsDkY3X4fPi1Eg2Et5/K5B81XJ4Nr+PnrTA2Ho5/KdeAFz82JfnmeVPtEQJabTzTLfjS&#10;3YL0uTES+DKwLTtyHdNI4FpkB848mIublOzgTuLvHD8wDbjqOFF36a79uW3b1lz82HZsy8OfzuKF&#10;KJlq29ZONI0+dK1sHeGfHAHuNwhj2E680Zfyg2xP5Pu2aKp0BmuNF7jhmR+gQ4MfXDeK5KWTHywf&#10;2oFO9Jw53cpvdQM4WfYHdAO5+m3d0DbH98nl8eLkhq4x7nzexuypO4TQc6GdgWcrusPZL7VugPGn&#10;PoVY/boQ+7yLDylFbo3x0/YsG/q18OmqSlMc1Awf79zxQFYyxGoeX+wKmtUQhl+NLEe6JHSDfo/y&#10;Q9ktnNDvd4t4kTzWzce0pBiNnz7VDVQNOvoa3ok3beXv4UZt9jmMk3+aGZZxNAIbIrY1ljZ2z2Zn&#10;yPIQUNqAOzocO9AAucwIQQw1FnSCDgvro0GDwaEzg7El1KBB7HRmI2gQI50ZsJEGDCiws9K5K+rZ&#10;qJto9/3uW/Bn+PO5S52IO9bue3/Mkt8DQBvB5Ddi3JLfizNLCMCuS8U72cuS56LtZvDOiFE93EN7&#10;sd8dyhqHfex1EOb3NEYCCNjhVWZu98yhYWguO/m5udMzF4PIPQ0hSnS3Zw4dBNEpvJTmXs8cugCa&#10;0zgtzcVr2+oKlMpQo1SmARrlQUTWIW7QWeQQeGsckSuRKHfAhBjLeGVfPqX3Jdk0A4qF0k5X84Jb&#10;2S2fnkYEeV2+HghNlAftwMDBWgGmtJCvQ0uLhmutobinQ5skL+tU4GOzqaCu/eg2NlDVZZ6tV1me&#10;Y6vravtwm1fGUwxyb7W8u1nekF/i/LCLxbdz0BfyJrfmhN/DyalrFSXiynYiPjBSew+Qm0jf/Tuy&#10;Hc/62YmuVn4YXHkrb34VBVZ4BeX8HPmWF3nL1X+wFra32GXrdVp8yopUak3bexnRtKpXqERSm9gD&#10;orkzpwb2at/zAgZ0dxN6ZiAuizW0Ll7s0nh9175v4iwX72f9GpOXoNnylRwBkkpwkiCxh3L9Bfip&#10;KoXOhnkBvNmV1b9M4wga+9qs//kYV6lp5H8ugGEj2/OgBzT0wZsHDnyo+JUHfiUuEoC6NhsTxgd8&#10;e9sIIf94qLLtDkoSA0BR3oDi3GRIX1Q/Uav2A5C8qOvbsz0MmAO2p+Hi0mzvB6EIo5MCksrJ9STd&#10;S+EE0SNlOI+ib6J7QqWOc6JyTjhzPwImlCVyXuqTzdFQIXGacSIXSVUFxTkGYYDvVWic7xFGg8b5&#10;fgSN870Oasj2qlpxttd7a+J75MyJ75H6cLSnnoR8T/GAA/eJ0QXvinEAelTLzqfrfX4WdhhdozQu&#10;CoSbIANQy+Od5TjgsH6yVt9P+JgnSjvKj5MkLRoh7PLHPeQfBOmTrBU6Cr7GPAIpBI9To0QifusR&#10;ZV6g920nAB41kv1hDTxWbL/Cu7da3j1UdbOM652oA5UkqvZ1Qga5RTKEElutEikfm7T6vFsfjXVW&#10;Awk6oRvBGLTOgBzd0PKtCEatON9Cei5pQFICOf89a3Y0Q8X0CwL2FIPjuStffN/TTUxGCJlFnuqK&#10;p0/pqWaTNMCEpCYRAHwzkAYkqC8tDWwLOi1NPc61gW2hbMAMEYvuV2sDex61SSy1NtCx5lAZqHC4&#10;Mhjhcq4MEAaUgQqNKwMn8PwXKIMRNK4MAjfQgA21gapeXBvovDUpg0kZ4LgtlQH1oxcoA8nO47qA&#10;jQeSoOWrkBmiOLgFGDejCqKzhJgYNRSjlKyfLO6tdcF8EgB6ASASH/9v/H5aBPpRaQCghgHXkzy/&#10;NNdD9kQkJT0rbBPCMg3g2ZhZQap3IlsmRF9F9UiqhDqSBnDmNtCgLHEsDaBC4mTv+L6jgeJkjzCa&#10;evXIHnygQeNpgBE0TvZI0ao2cqrXeYtTvd5bE9lPZM/JnqKF0v4YzHjlROctP5Pkhx7VUu7puiRW&#10;ni7A6BrlZlFgf/SQQPJVAHaWQyLvm0GyENG6+smrb033AfJ921TaYYKZA9V8H506Zf/5eoWY3U/Z&#10;f8UuHc0UHwhgQPswkANdXpr3PdzmgvF02gcieR8SQUB8YhOIWCS+SPofUUd4HxnRc84XpYdTfKrd&#10;AIezPmJooDjrIwwm/xW14qzvuh6uSqgqxll/BI2zfuSgtlGBcd5HNaKqF+d9nbcm1p9Yn7M+9SNk&#10;fep0KtbvT6HHOV/2XH1Cn4YOGlU8uZogaVq+Cs4XFQNLiIlRGdGvnwS5NOfDgAKNGuTvJz4Hp/T2&#10;H0x8rt11q+FzGLSHfE79/dJ87sDai4bOQw+IT7mns78n5sWr+ZgqwBlzlzHQJ+3lNlLdPB4wPA1U&#10;n9TnOPlWoXFSp3m8olY9Rrcj3L6nguKMroPidG5bASYYVFCcz0fcdU7pYtctd9dE6ROlc0qnsBOU&#10;Dp1FRenCArwmZ606Vsfoo1FDdmEtsbeDC8TOC8ga42LU7KyCb0Xr6B2+og+7bcVUnr7uVvRD+TVq&#10;gGlFv90JOa3ov/lmP9C+Z/KAQufN5IEP23Zp9ixn+3boAtPSgn7YpdZeleVH6nSs4Hx7OdusLmbC&#10;blsipzs+34e1CR0YVwe03q2A4tIAK6SpV08dAAxQuqpiQ3WgaiJXB04U6qC4OtA1kEsDvbcmcTCJ&#10;Ay4OqFPSkj7Gg0ocCCY/zbp12gBjj7SBFBGSo+WrmMeLAuEmyJD5ioTAqBjVBsP6yeIuPeMfSoNp&#10;s9+02Q/7xO/lOQAHiHCYOaBF+ItLAysA2sIIPtMGvoWPhAlt4MrHX16tDQh1kMHnDwIIOhfl6ZQB&#10;PfenAuK6wA3dOZH5ORaXBggD0kCFxqWB4zv0gAKACgV1ynpwaTCCxtWB7bg6tKE6UFWMqwOdvyZt&#10;MGkDrg2oHwltAF1Yrw0k4euUQfvgH0bXKJOL8uAeYOS8zBKjYtRSLUm+RRvAqQ304J9yR/u2brfH&#10;b2sDHiBVbnRf0R/5j210DzQPCG5rdLSEszHRoNg7F9Ff23L8Caiori551j7aOqcnD8AFdRLnKTxP&#10;IJWUbBMW9V2PHfj015bfWwX5vT92EKzw3/Bu9HZoTo8dvPTkEPUahgOcOlQi7fEW7JgByJy99gCC&#10;wMejDmguISYJp8Mc3MAGyiYl4kK+QizXvVqJwCYIyrZwlcGViG25uFbgeucHFfA0Ba0VKKC4FnE8&#10;EBlqKK5FsEa4HqJA41oEa6RB41pkBI1rERIQijYOhYiqVlyIjLhr0iKTFuFahLoSaRHsd3otgl2q&#10;jXadHBGSAOOrNZQZA/kqNxlCrNPg0vZ0baJC1A3ulxRCEki+CkBRLqugvPwtaqTHtd3Sg3jGT/dY&#10;4rSIMWUqMGJekKn44Y8tOEA/Qiv8BkeTwIEseWqIFQd12sIoytsdmKU3VVUe8UQJEN0ikHs/wA8v&#10;OsTIDkIR5qdzvuRKBxxUAoxGGyF8UBN9DYE6F08xMvDNtYkHqwhR2Z5oBKOFNBG+bw/5QMHd+4KG&#10;FfwGij0/9cOK7sK70LvyHP/uyrOWy6ub1a135a/sYL50l7e3S7t/6gcW8/pTP7A+/aGmd+SJmNEI&#10;hzAztvlHHJUCbYNWtY37Xz/IZJ/BE9BGnu2vTVr/pdH+gqeaNM8Pz+BS7Lk/5ICTh9cfcELDBRwZ&#10;KOaf4nhDPJOQf4b3/BDGD/8FAAD//wMAUEsDBBQABgAIAAAAIQAakcEL4QAAAAwBAAAPAAAAZHJz&#10;L2Rvd25yZXYueG1sTI9BS8NAEIXvgv9hGcFbu1lDYonZlFLUUxFsBfE2TaZJaHY3ZLdJ+u+dnvT2&#10;HvPx5r18PZtOjDT41lkNahmBIFu6qrW1hq/D22IFwge0FXbOkoYreVgX93c5ZpWb7CeN+1ALDrE+&#10;Qw1NCH0mpS8bMuiXrifLt5MbDAa2Qy2rAScON518iqJUGmwtf2iwp21D5Xl/MRreJ5w2sXodd+fT&#10;9vpzSD6+d4q0fnyYNy8gAs3hD4Zbfa4OBXc6uoutvOg0JCplUsNiFfOmG6CeI1ZHVnGqEpBFLv+P&#10;KH4BAAD//wMAUEsBAi0AFAAGAAgAAAAhALaDOJL+AAAA4QEAABMAAAAAAAAAAAAAAAAAAAAAAFtD&#10;b250ZW50X1R5cGVzXS54bWxQSwECLQAUAAYACAAAACEAOP0h/9YAAACUAQAACwAAAAAAAAAAAAAA&#10;AAAvAQAAX3JlbHMvLnJlbHNQSwECLQAUAAYACAAAACEAIP+8xP4LAADMUQAADgAAAAAAAAAAAAAA&#10;AAAuAgAAZHJzL2Uyb0RvYy54bWxQSwECLQAUAAYACAAAACEAGpHBC+EAAAAMAQAADwAAAAAAAAAA&#10;AAAAAABYDgAAZHJzL2Rvd25yZXYueG1sUEsFBgAAAAAEAAQA8wAAAGYPAAAAAA==&#10;" o:allowincell="f">
                <v:group id="Group 4" o:spid="_x0000_s1027" style="position:absolute;left:267;top:9661;width:11105;height:4738" coordorigin="260,3399" coordsize="11066,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 o:spid="_x0000_s1028" style="position:absolute;left:260;top:3664;width:11066;height:3550" coordorigin="284,7415" coordsize="11066,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29" style="position:absolute;left:284;top:7837;width:6866;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IcsIA&#10;AADbAAAADwAAAGRycy9kb3ducmV2LnhtbERPTWsCMRC9F/ofwgi91aweiqxGEbHFFqRoBfE2bsbd&#10;1c1kSaa6/fdNQehtHu9zJrPONepKIdaeDQz6GSjiwtuaSwO7r9fnEagoyBYbz2TghyLMpo8PE8yt&#10;v/GGrlspVQrhmKOBSqTNtY5FRQ5j37fEiTv54FASDKW2AW8p3DV6mGUv2mHNqaHClhYVFZfttzOg&#10;jxw+l+u35thJzPYraQ/nj3djnnrdfAxKqJN/8d29smn+EP5+SQfo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khywgAAANsAAAAPAAAAAAAAAAAAAAAAAJgCAABkcnMvZG93&#10;bnJldi54bWxQSwUGAAAAAAQABAD1AAAAhwMAAAAA&#10;" path="m,l17,2863,7132,2578r,-2378l,xe" fillcolor="#fdeada" stroked="f">
                      <v:fill opacity="32896f"/>
                      <v:path arrowok="t" o:connecttype="custom" o:connectlocs="0,0;16,2863;6866,2578;6866,200;0,0" o:connectangles="0,0,0,0,0"/>
                    </v:shape>
                    <v:shape id="Freeform 7" o:spid="_x0000_s1030" style="position:absolute;left:6780;top:7415;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Sb8EA&#10;AADbAAAADwAAAGRycy9kb3ducmV2LnhtbERPTYvCMBC9L/gfwgh7WTR1ZUWqUUQRdsFDrV68Dc3Y&#10;1jaT0kSt/94IC97m8T5nvuxMLW7UutKygtEwAkGcWV1yruB42A6mIJxH1lhbJgUPcrBc9D7mGGt7&#10;5z3dUp+LEMIuRgWF900spcsKMuiGtiEO3Nm2Bn2AbS51i/cQbmr5HUUTabDk0FBgQ+uCsiq9GgUm&#10;mVwoqWr9t/nSDyJ7SnbVj1Kf/W41A+Gp82/xv/tXh/lj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UUm/BAAAA2wAAAA8AAAAAAAAAAAAAAAAAmAIAAGRycy9kb3du&#10;cmV2LnhtbFBLBQYAAAAABAAEAPUAAACGAwAAAAA=&#10;" path="m,569l,2930r3466,620l3466,,,569xe" fillcolor="#d99594 [1941]" strokecolor="#c00000" strokeweight="1pt">
                      <v:shadow on="t" color="#243f60" opacity=".5" offset="1pt"/>
                      <v:path arrowok="t" o:connecttype="custom" o:connectlocs="0,569;0,2930;3466,3550;3466,0;0,569" o:connectangles="0,0,0,0,0"/>
                    </v:shape>
                    <v:shape id="Freeform 8" o:spid="_x0000_s1031" style="position:absolute;left:10270;top:7415;width:1080;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WnMAA&#10;AADbAAAADwAAAGRycy9kb3ducmV2LnhtbERPzWoCMRC+F3yHMEJvNWuLVlajSKUg0otbH2DcjJvF&#10;ZLJuosa3bwqF3ubj+53FKjkrbtSH1rOC8agAQVx73XKj4PD9+TIDESKyRuuZFDwowGo5eFpgqf2d&#10;93SrYiNyCIcSFZgYu1LKUBtyGEa+I87cyfcOY4Z9I3WP9xzurHwtiql02HJuMNjRh6H6XF2dgq80&#10;s480OVZmf6m3FjdvaffOSj0P03oOIlKK/+I/91bn+VP4/SUf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HWnMAAAADbAAAADwAAAAAAAAAAAAAAAACYAgAAZHJzL2Rvd25y&#10;ZXYueG1sUEsFBgAAAAAEAAQA9QAAAIUDAAAAAA==&#10;" path="m,l,3550,1591,2746r,-2009l,xe" fillcolor="#622423 [1605]" strokecolor="#c00000" strokeweight="1pt">
                      <v:shadow on="t" color="#243f60" offset="1pt"/>
                      <v:path arrowok="t" o:connecttype="custom" o:connectlocs="0,0;0,3550;1080,2746;1080,737;0,0" o:connectangles="0,0,0,0,0"/>
                    </v:shape>
                  </v:group>
                  <v:shape id="Freeform 9" o:spid="_x0000_s1032" style="position:absolute;left:7206;top:4086;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PQMMA&#10;AADbAAAADwAAAGRycy9kb3ducmV2LnhtbERPTWsCMRC9F/ofwhR602yltHY1iohKpVDoWg/ehs10&#10;s7qZLElc13/fFITe5vE+ZzrvbSM68qF2rOBpmIEgLp2uuVLwvVsPxiBCRNbYOCYFVwown93fTTHX&#10;7sJf1BWxEimEQ44KTIxtLmUoDVkMQ9cSJ+7HeYsxQV9J7fGSwm0jR1n2Ii3WnBoMtrQ0VJ6Ks1Vw&#10;+PjszKo9bt72zfN2X9js6NcnpR4f+sUERKQ+/otv7ned5r/C3y/p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PQMMAAADbAAAADwAAAAAAAAAAAAAAAACYAgAAZHJzL2Rv&#10;d25yZXYueG1sUEsFBgAAAAAEAAQA9QAAAIgDAAAAAA==&#10;" path="m1,251l,2662r4120,251l4120,,1,251xe" fillcolor="#943634 [2405]"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2EcMA&#10;AADbAAAADwAAAGRycy9kb3ducmV2LnhtbESPQWvCQBCF7wX/wzJCb3UToaLRVaS14Ekw7cHjkB2T&#10;kOxszK6a/nvnIHib4b1575vVZnCtulEfas8G0kkCirjwtubSwN/vz8ccVIjIFlvPZOCfAmzWo7cV&#10;Ztbf+Ui3PJZKQjhkaKCKscu0DkVFDsPEd8SinX3vMMral9r2eJdw1+ppksy0w5qlocKOvioqmvzq&#10;DDSYfjenmc136XH7ubgcrJ0mC2Pex8N2CSrSEF/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2EcMAAADbAAAADwAAAAAAAAAAAAAAAACYAgAAZHJzL2Rv&#10;d25yZXYueG1sUEsFBgAAAAAEAAQA9QAAAIgDAAAAAA==&#10;" path="m,l,4236,3985,3349r,-2428l,xe" fillcolor="#c0504d [3205]" stroked="f">
                    <v:path arrowok="t" o:connecttype="custom" o:connectlocs="0,0;0,4236;3985,3349;3985,921;0,0" o:connectangles="0,0,0,0,0"/>
                  </v:shape>
                  <v:shape id="Freeform 11" o:spid="_x0000_s1034" style="position:absolute;left:260;top:3399;width:3844;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CzsMA&#10;AADbAAAADwAAAGRycy9kb3ducmV2LnhtbERPTWvCQBC9F/wPyxR6KXXXHkSjq1RRUEpRk168Ddlp&#10;EpqdDdk1if++Wyj0No/3Ocv1YGvRUesrxxomYwWCOHem4kLDZ7Z/mYHwAdlg7Zg03MnDejV6WGJi&#10;XM8X6tJQiBjCPkENZQhNIqXPS7Lox64hjtyXay2GCNtCmhb7GG5r+arUVFqsODaU2NC2pPw7vVkN&#10;nSJ1nZ37993xeXPum4/snp4yrZ8eh7cFiEBD+Bf/uQ8mzp/D7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CzsMAAADbAAAADwAAAAAAAAAAAAAAAACYAgAAZHJzL2Rv&#10;d25yZXYueG1sUEsFBgAAAAAEAAQA9QAAAIgDAAAAAA==&#10;" path="m4086,r-2,4253l,3198,,1072,4086,xe" fillcolor="#f2dbdb [661]" strokecolor="#c00000" strokeweight="1pt">
                    <v:shadow on="t" color="#243f60" opacity=".5" offset="1pt"/>
                    <v:path arrowok="t" o:connecttype="custom" o:connectlocs="3844,0;3842,4253;0,3198;0,1072;3844,0" o:connectangles="0,0,0,0,0"/>
                  </v:shape>
                  <v:shape id="Freeform 12" o:spid="_x0000_s1035" style="position:absolute;left:260;top:3617;width:1833;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75sQA&#10;AADbAAAADwAAAGRycy9kb3ducmV2LnhtbESPUWvCMBSF3wf7D+EOfBma6mBoNYoIY9uLw9YfcGlu&#10;m2JzU5JY6379Mhjs8XDO+Q5nsxttJwbyoXWsYD7LQBBXTrfcKDiXb9MliBCRNXaOScGdAuy2jw8b&#10;zLW78YmGIjYiQTjkqMDE2OdShsqQxTBzPXHyauctxiR9I7XHW4LbTi6y7FVabDktGOzpYKi6FFer&#10;YFX68v14fP6O18YUnwPV9deLVGryNO7XICKN8T/81/7QChZz+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5++bEAAAA2wAAAA8AAAAAAAAAAAAAAAAAmAIAAGRycy9k&#10;b3ducmV2LnhtbFBLBQYAAAAABAAEAPUAAACJAwAAAAA=&#10;" path="m,921l2060,r16,3851l,2981,,921xe" fillcolor="#d99594 [1941]" strokecolor="#c00000" strokeweight="1pt">
                    <v:shadow on="t" color="#243f60" opacity=".5" offset="1pt"/>
                    <v:path arrowok="t" o:connecttype="custom" o:connectlocs="0,921;1819,0;1833,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U5sIA&#10;AADbAAAADwAAAGRycy9kb3ducmV2LnhtbESPT2vCQBTE7wW/w/KE3urGHERSVyn+KeKp2havj+xr&#10;Esy+DbuvJv32XUHwOMzMb5jFanCtulKIjWcD00kGirj0tuHKwNfn7mUOKgqyxdYzGfijCKvl6GmB&#10;hfU9H+l6kkolCMcCDdQiXaF1LGtyGCe+I07ejw8OJclQaRuwT3DX6jzLZtphw2mhxo7WNZWX068z&#10;sBNsDhvp3fpbjuGAH+fhfXs25nk8vL2CEhrkEb6399ZAnsPtS/oB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9TmwgAAANsAAAAPAAAAAAAAAAAAAAAAAJgCAABkcnMvZG93&#10;bnJldi54bWxQSwUGAAAAAAQABAD1AAAAhwMAAAAA&#10;" path="m,l17,3835,6011,2629r,-1390l,xe" strokecolor="#666" strokeweight="1pt">
                    <v:fill opacity="46002f" color2="#999" focus="100%" type="gradient"/>
                    <v:shadow on="t" color="#7f7f7f" opacity=".5" offset="1pt"/>
                    <v:path arrowok="t" o:connecttype="custom" o:connectlocs="0,0;17,3835;6011,2629;6011,1239;0,0" o:connectangles="0,0,0,0,0"/>
                  </v:shape>
                  <v:shape id="Freeform 14" o:spid="_x0000_s1037" style="position:absolute;left:7612;top:3881;width:3714;height:3333;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5RMMA&#10;AADbAAAADwAAAGRycy9kb3ducmV2LnhtbESPQWvCQBSE74L/YXmF3symFkSiq4gSaIuXquD1mX0m&#10;wezbdHcbY399VxA8DjPzDTNf9qYRHTlfW1bwlqQgiAuray4VHPb5aArCB2SNjWVScCMPy8VwMMdM&#10;2yt/U7cLpYgQ9hkqqEJoMyl9UZFBn9iWOHpn6wyGKF0ptcNrhJtGjtN0Ig3WHBcqbGldUXHZ/RoF&#10;269VvmnMyd1+2s9jyP/OKRedUq8v/WoGIlAfnuFH+0MrGL/D/U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A5RMMAAADbAAAADwAAAAAAAAAAAAAAAACYAgAAZHJzL2Rv&#10;d25yZXYueG1sUEsFBgAAAAAEAAQA9QAAAIgDAAAAAA==&#10;" path="m,1038l,2411,4102,3432,4102,,,1038xe" fillcolor="#f2dbdb [661]" strokecolor="#c00000" strokeweight="1pt">
                    <v:shadow on="t" color="#243f60" opacity=".5" offset="1pt"/>
                    <v:path arrowok="t" o:connecttype="custom" o:connectlocs="0,1008;0,2341;3714,3333;3714,0;0,1008" o:connectangles="0,0,0,0,0"/>
                  </v:shape>
                </v:group>
                <v:rect id="Rectangle 17" o:spid="_x0000_s1038" style="position:absolute;left:1782;top:2295;width:8638;height:46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8G8IA&#10;AADbAAAADwAAAGRycy9kb3ducmV2LnhtbESP0YrCMBRE34X9h3AX9k1TFYpUo4gi64IKVT/gbnO3&#10;LTY3Jclq/XsjCD4OM3OGmS0604grOV9bVjAcJCCIC6trLhWcT5v+BIQPyBoby6TgTh4W84/eDDNt&#10;b5zT9RhKESHsM1RQhdBmUvqiIoN+YFvi6P1ZZzBE6UqpHd4i3DRylCSpNFhzXKiwpVVFxeX4bxSM&#10;d4eD268vmzRZn3/Yum71/Zsr9fXZLacgAnXhHX61t1rBK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nwbwgAAANsAAAAPAAAAAAAAAAAAAAAAAJgCAABkcnMvZG93&#10;bnJldi54bWxQSwUGAAAAAAQABAD1AAAAhwMAAAAA&#10;" filled="f" stroked="f">
                  <v:textbox>
                    <w:txbxContent>
                      <w:p w14:paraId="1624757A" w14:textId="77777777" w:rsidR="00D93C7F" w:rsidRDefault="00D93C7F" w:rsidP="00845556">
                        <w:pPr>
                          <w:spacing w:after="0"/>
                          <w:jc w:val="center"/>
                          <w:rPr>
                            <w:rFonts w:ascii="Century Gothic" w:hAnsi="Century Gothic"/>
                            <w:bCs/>
                            <w:sz w:val="72"/>
                            <w:szCs w:val="72"/>
                            <w:lang w:val="es-CO"/>
                          </w:rPr>
                        </w:pPr>
                      </w:p>
                      <w:p w14:paraId="0FBB935A" w14:textId="3C5FBCF2" w:rsidR="00D93C7F" w:rsidRPr="00845556" w:rsidRDefault="00D93C7F" w:rsidP="00845556">
                        <w:pPr>
                          <w:spacing w:after="0"/>
                          <w:jc w:val="center"/>
                          <w:rPr>
                            <w:rFonts w:ascii="Century Gothic" w:hAnsi="Century Gothic"/>
                            <w:b/>
                            <w:bCs/>
                            <w:color w:val="C00000"/>
                            <w:sz w:val="72"/>
                            <w:szCs w:val="72"/>
                            <w:lang w:val="es-CO"/>
                          </w:rPr>
                        </w:pPr>
                        <w:r w:rsidRPr="00845556">
                          <w:rPr>
                            <w:rFonts w:ascii="Century Gothic" w:hAnsi="Century Gothic"/>
                            <w:b/>
                            <w:bCs/>
                            <w:color w:val="C00000"/>
                            <w:sz w:val="72"/>
                            <w:szCs w:val="72"/>
                            <w:lang w:val="es-CO"/>
                          </w:rPr>
                          <w:t xml:space="preserve">PLAN DE GESTIÓN DE RIESGOS DE SEGURIDAD </w:t>
                        </w:r>
                        <w:r>
                          <w:rPr>
                            <w:rFonts w:ascii="Century Gothic" w:hAnsi="Century Gothic"/>
                            <w:b/>
                            <w:bCs/>
                            <w:color w:val="C00000"/>
                            <w:sz w:val="72"/>
                            <w:szCs w:val="72"/>
                            <w:lang w:val="es-CO"/>
                          </w:rPr>
                          <w:t>DIGITAL</w:t>
                        </w:r>
                      </w:p>
                      <w:p w14:paraId="2A10A8DB" w14:textId="77777777" w:rsidR="00D93C7F" w:rsidRPr="00845556" w:rsidRDefault="00D93C7F" w:rsidP="00845556">
                        <w:pPr>
                          <w:rPr>
                            <w:rFonts w:ascii="Century Gothic" w:hAnsi="Century Gothic"/>
                            <w:bCs/>
                            <w:snapToGrid/>
                            <w:color w:val="C00000"/>
                            <w:sz w:val="40"/>
                            <w:szCs w:val="40"/>
                          </w:rPr>
                        </w:pPr>
                      </w:p>
                      <w:p w14:paraId="5C2AA622" w14:textId="77777777" w:rsidR="00D93C7F" w:rsidRPr="00845556" w:rsidRDefault="00D93C7F" w:rsidP="00845556">
                        <w:pPr>
                          <w:rPr>
                            <w:rFonts w:ascii="Century Gothic" w:hAnsi="Century Gothic"/>
                            <w:b/>
                            <w:bCs/>
                            <w:color w:val="943634" w:themeColor="accent2" w:themeShade="BF"/>
                            <w:sz w:val="72"/>
                            <w:szCs w:val="72"/>
                          </w:rPr>
                        </w:pPr>
                        <w:r w:rsidRPr="00845556">
                          <w:rPr>
                            <w:rFonts w:ascii="Century Gothic" w:hAnsi="Century Gothic"/>
                            <w:bCs/>
                            <w:snapToGrid/>
                            <w:color w:val="943634" w:themeColor="accent2" w:themeShade="BF"/>
                            <w:sz w:val="40"/>
                            <w:szCs w:val="40"/>
                          </w:rPr>
                          <w:t>Departamento Administrativo de la Defensoría del Espacio Público</w:t>
                        </w:r>
                      </w:p>
                      <w:p w14:paraId="6B34589D" w14:textId="77777777" w:rsidR="00D93C7F" w:rsidRPr="00EC35CF" w:rsidRDefault="00D93C7F" w:rsidP="00845556">
                        <w:pPr>
                          <w:rPr>
                            <w:b/>
                            <w:bCs/>
                            <w:color w:val="984806"/>
                            <w:sz w:val="40"/>
                            <w:szCs w:val="40"/>
                          </w:rPr>
                        </w:pPr>
                        <w:r w:rsidRPr="00EC35CF">
                          <w:rPr>
                            <w:rFonts w:ascii="Century Gothic" w:hAnsi="Century Gothic"/>
                            <w:bCs/>
                            <w:snapToGrid/>
                            <w:color w:val="984806"/>
                            <w:sz w:val="40"/>
                            <w:szCs w:val="40"/>
                          </w:rPr>
                          <w:t xml:space="preserve">     </w:t>
                        </w:r>
                      </w:p>
                      <w:p w14:paraId="52387F50" w14:textId="77777777" w:rsidR="00D93C7F" w:rsidRPr="00EC35CF" w:rsidRDefault="00D93C7F" w:rsidP="00845556">
                        <w:pPr>
                          <w:rPr>
                            <w:b/>
                            <w:bCs/>
                            <w:color w:val="000000"/>
                            <w:sz w:val="32"/>
                            <w:szCs w:val="32"/>
                          </w:rPr>
                        </w:pPr>
                      </w:p>
                    </w:txbxContent>
                  </v:textbox>
                </v:rect>
                <w10:wrap anchorx="page" anchory="margin"/>
              </v:group>
            </w:pict>
          </mc:Fallback>
        </mc:AlternateContent>
      </w:r>
      <w:bookmarkEnd w:id="0"/>
      <w:bookmarkEnd w:id="1"/>
    </w:p>
    <w:p w14:paraId="34C95453" w14:textId="77777777" w:rsidR="00845556" w:rsidRDefault="00845556"/>
    <w:p w14:paraId="2AB4B99D" w14:textId="77777777" w:rsidR="00845556" w:rsidRDefault="00845556"/>
    <w:p w14:paraId="72417E1F" w14:textId="77777777" w:rsidR="00845556" w:rsidRDefault="00845556"/>
    <w:p w14:paraId="55904D0B" w14:textId="77777777" w:rsidR="00845556" w:rsidRDefault="00845556"/>
    <w:p w14:paraId="1BE87A7C" w14:textId="77777777" w:rsidR="00845556" w:rsidRDefault="00845556"/>
    <w:p w14:paraId="40AFB892" w14:textId="77777777" w:rsidR="00845556" w:rsidRDefault="00845556"/>
    <w:p w14:paraId="3048847E" w14:textId="77777777" w:rsidR="00845556" w:rsidRDefault="00845556"/>
    <w:p w14:paraId="690FAC3D" w14:textId="77777777" w:rsidR="00845556" w:rsidRDefault="00845556"/>
    <w:p w14:paraId="194F9188" w14:textId="77777777" w:rsidR="00845556" w:rsidRDefault="00845556"/>
    <w:p w14:paraId="1C8EBB11" w14:textId="77777777" w:rsidR="00845556" w:rsidRDefault="00845556"/>
    <w:p w14:paraId="2AAB388B" w14:textId="77777777" w:rsidR="00845556" w:rsidRDefault="00845556">
      <w:r>
        <w:rPr>
          <w:noProof/>
          <w:snapToGrid/>
          <w:lang w:val="es-ES"/>
        </w:rPr>
        <w:drawing>
          <wp:anchor distT="0" distB="0" distL="114300" distR="114300" simplePos="0" relativeHeight="251658239" behindDoc="0" locked="0" layoutInCell="1" allowOverlap="1" wp14:anchorId="7DDAE897" wp14:editId="5219D460">
            <wp:simplePos x="0" y="0"/>
            <wp:positionH relativeFrom="column">
              <wp:posOffset>3119120</wp:posOffset>
            </wp:positionH>
            <wp:positionV relativeFrom="paragraph">
              <wp:posOffset>222250</wp:posOffset>
            </wp:positionV>
            <wp:extent cx="2528570" cy="2533015"/>
            <wp:effectExtent l="0" t="0" r="5080" b="635"/>
            <wp:wrapSquare wrapText="bothSides"/>
            <wp:docPr id="1" name="Imagen 1" descr="Resultado de imagen para VECTOR SEGURIDAD DE LA INFORMACI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ECTOR SEGURIDAD DE LA INFORMACI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857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4FD46" w14:textId="77777777" w:rsidR="00845556" w:rsidRDefault="00845556"/>
    <w:p w14:paraId="25951290" w14:textId="77777777" w:rsidR="00845556" w:rsidRDefault="00845556"/>
    <w:p w14:paraId="62F5F7A0" w14:textId="77777777" w:rsidR="00845556" w:rsidRDefault="00845556"/>
    <w:p w14:paraId="1129A2C0" w14:textId="77777777" w:rsidR="00845556" w:rsidRDefault="00845556"/>
    <w:p w14:paraId="05554944" w14:textId="77777777" w:rsidR="00845556" w:rsidRDefault="00845556"/>
    <w:p w14:paraId="33E85AF2" w14:textId="77777777" w:rsidR="00845556" w:rsidRDefault="00845556"/>
    <w:p w14:paraId="73F5B3F4" w14:textId="77777777" w:rsidR="00845556" w:rsidRDefault="00845556"/>
    <w:p w14:paraId="340580C4" w14:textId="77777777" w:rsidR="00845556" w:rsidRDefault="00845556"/>
    <w:p w14:paraId="5229B30C" w14:textId="77777777" w:rsidR="00845556" w:rsidRDefault="00845556"/>
    <w:p w14:paraId="24C6B704" w14:textId="77777777" w:rsidR="00845556" w:rsidRDefault="00845556"/>
    <w:p w14:paraId="7667DE41" w14:textId="77777777" w:rsidR="00845556" w:rsidRDefault="00845556"/>
    <w:p w14:paraId="09C66099" w14:textId="77777777" w:rsidR="00845556" w:rsidRDefault="00845556"/>
    <w:p w14:paraId="1A748029" w14:textId="77777777" w:rsidR="00845556" w:rsidRDefault="00845556"/>
    <w:p w14:paraId="02656FAD" w14:textId="77777777" w:rsidR="00845556" w:rsidRDefault="00845556"/>
    <w:p w14:paraId="0879FDF8" w14:textId="77777777" w:rsidR="00845556" w:rsidRDefault="00845556">
      <w:r>
        <w:rPr>
          <w:noProof/>
          <w:snapToGrid/>
          <w:lang w:val="es-ES"/>
        </w:rPr>
        <mc:AlternateContent>
          <mc:Choice Requires="wps">
            <w:drawing>
              <wp:anchor distT="0" distB="0" distL="114300" distR="114300" simplePos="0" relativeHeight="251661312" behindDoc="0" locked="0" layoutInCell="1" allowOverlap="1" wp14:anchorId="43F559E4" wp14:editId="368652B3">
                <wp:simplePos x="0" y="0"/>
                <wp:positionH relativeFrom="column">
                  <wp:posOffset>4665204</wp:posOffset>
                </wp:positionH>
                <wp:positionV relativeFrom="paragraph">
                  <wp:posOffset>217170</wp:posOffset>
                </wp:positionV>
                <wp:extent cx="2149475" cy="857955"/>
                <wp:effectExtent l="0" t="0" r="0" b="0"/>
                <wp:wrapNone/>
                <wp:docPr id="27"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85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9E6A9" w14:textId="753C54F4" w:rsidR="00D93C7F" w:rsidRPr="00845556" w:rsidRDefault="00197B68" w:rsidP="00845556">
                            <w:pPr>
                              <w:jc w:val="center"/>
                              <w:rPr>
                                <w:rFonts w:ascii="Century Gothic" w:hAnsi="Century Gothic"/>
                                <w:b/>
                                <w:sz w:val="96"/>
                                <w:lang w:val="es-CO"/>
                              </w:rPr>
                            </w:pPr>
                            <w:r>
                              <w:rPr>
                                <w:rFonts w:ascii="Century Gothic" w:hAnsi="Century Gothic"/>
                                <w:b/>
                                <w:sz w:val="96"/>
                                <w:lang w:val="es-CO"/>
                              </w:rPr>
                              <w:t>2019</w:t>
                            </w:r>
                            <w:bookmarkStart w:id="2" w:name="_GoBack"/>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559E4" id="_x0000_t202" coordsize="21600,21600" o:spt="202" path="m,l,21600r21600,l21600,xe">
                <v:stroke joinstyle="miter"/>
                <v:path gradientshapeok="t" o:connecttype="rect"/>
              </v:shapetype>
              <v:shape id="Cuadro de texto 41" o:spid="_x0000_s1039" type="#_x0000_t202" style="position:absolute;left:0;text-align:left;margin-left:367.35pt;margin-top:17.1pt;width:169.25pt;height:6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aHvQIAAMkFAAAOAAAAZHJzL2Uyb0RvYy54bWysVNtu2zAMfR+wfxD07voyOYmNOkUbx8OA&#10;7gJ0+wDFkmNhtuRJSp1u2L+PkpM0bTFg2OYHQxfqkIc85OXVvu/QPddGKFng+CLCiMtaMSG3Bf7y&#10;uQoWGBlLJaOdkrzAD9zgq+XrV5fjkPNEtapjXCMAkSYfhwK31g55GJq65T01F2rgEi4bpXtqYau3&#10;IdN0BPS+C5MomoWj0mzQqubGwGk5XeKlx28aXtuPTWO4RV2BITbr/9r/N+4fLi9pvtV0aEV9CIP+&#10;RRQ9FRKcnqBKainaafECqhe1VkY19qJWfaiaRtTccwA2cfSMzV1LB+65QHLMcEqT+X+w9Yf7TxoJ&#10;VuBkjpGkPdRotaNMK8Q4snxvFSKxS9M4mBys7wawt/sbtYdye8pmuFX1V4OkWrVUbvm11mpsOWUQ&#10;pn8Znj2dcIwD2YzvFQN3dGeVB9o3unc5hKwgQIdyPZxKBIGgGg6TmGRknmJUw90inWdp6oILaX58&#10;PWhj33LVI7cosAYJeHR6f2vsZHo0cc6kqkTXeRl08skBYE4n4BueujsXha/qjyzK1ov1ggQkma0D&#10;EpVlcF2tSDCr4nlavilXqzL+6fzGJG8FY1w6N0eFxeTPKnjQ+qSNk8aM6gRzcC4ko7ebVafRPQWF&#10;V/47JOTMLHwahs8XcHlGKU5IdJNkQTVbzANSkTTI5tEiiOLsJptFkPeyekrpVkj+75TQWOAsTdJJ&#10;TL/lFvnvJTea98LCDOlED4o4GdHcSXAtmS+tpaKb1mepcOE/pgLKfSy0F6zT6KRWu9/sfYuc+mCj&#10;2AMoWCsQGMgU5h8sWqW/YzTCLCmw+bajmmPUvZPQBVlMiBs+fkPSeQIbfX6zOb+hsgaoAluMpuXK&#10;TgNrN2ixbcHT1HdSXUPnNMKL2rXYFBUwchuYF57bYba5gXS+91aPE3j5CwAA//8DAFBLAwQUAAYA&#10;CAAAACEAKLrVCN4AAAALAQAADwAAAGRycy9kb3ducmV2LnhtbEyPwU7DMAyG70i8Q2QkbixhLSsr&#10;TacJxBXENpC4ZY3XVmucqsnW8vZ4J7j9lj/9/lysJteJMw6h9aThfqZAIFXetlRr2G1f7x5BhGjI&#10;ms4TavjBAKvy+qowufUjfeB5E2vBJRRyo6GJsc+lDFWDzoSZ75F4d/CDM5HHoZZ2MCOXu07OlVpI&#10;Z1riC43p8bnB6rg5OQ2fb4fvr1S91y/uoR/9pCS5pdT69mZaP4GIOMU/GC76rA4lO+39iWwQnYYs&#10;STNGNSTpHMQFUFnCac9psUxAloX8/0P5CwAA//8DAFBLAQItABQABgAIAAAAIQC2gziS/gAAAOEB&#10;AAATAAAAAAAAAAAAAAAAAAAAAABbQ29udGVudF9UeXBlc10ueG1sUEsBAi0AFAAGAAgAAAAhADj9&#10;If/WAAAAlAEAAAsAAAAAAAAAAAAAAAAALwEAAF9yZWxzLy5yZWxzUEsBAi0AFAAGAAgAAAAhANq0&#10;doe9AgAAyQUAAA4AAAAAAAAAAAAAAAAALgIAAGRycy9lMm9Eb2MueG1sUEsBAi0AFAAGAAgAAAAh&#10;ACi61QjeAAAACwEAAA8AAAAAAAAAAAAAAAAAFwUAAGRycy9kb3ducmV2LnhtbFBLBQYAAAAABAAE&#10;APMAAAAiBgAAAAA=&#10;" filled="f" stroked="f">
                <v:textbox>
                  <w:txbxContent>
                    <w:p w14:paraId="27E9E6A9" w14:textId="753C54F4" w:rsidR="00D93C7F" w:rsidRPr="00845556" w:rsidRDefault="00197B68" w:rsidP="00845556">
                      <w:pPr>
                        <w:jc w:val="center"/>
                        <w:rPr>
                          <w:rFonts w:ascii="Century Gothic" w:hAnsi="Century Gothic"/>
                          <w:b/>
                          <w:sz w:val="96"/>
                          <w:lang w:val="es-CO"/>
                        </w:rPr>
                      </w:pPr>
                      <w:r>
                        <w:rPr>
                          <w:rFonts w:ascii="Century Gothic" w:hAnsi="Century Gothic"/>
                          <w:b/>
                          <w:sz w:val="96"/>
                          <w:lang w:val="es-CO"/>
                        </w:rPr>
                        <w:t>2019</w:t>
                      </w:r>
                      <w:bookmarkStart w:id="3" w:name="_GoBack"/>
                      <w:bookmarkEnd w:id="3"/>
                    </w:p>
                  </w:txbxContent>
                </v:textbox>
              </v:shape>
            </w:pict>
          </mc:Fallback>
        </mc:AlternateContent>
      </w:r>
    </w:p>
    <w:p w14:paraId="4B10B676" w14:textId="77777777" w:rsidR="00845556" w:rsidRDefault="00845556"/>
    <w:p w14:paraId="5B34B382" w14:textId="77777777" w:rsidR="00845556" w:rsidRDefault="00845556"/>
    <w:p w14:paraId="0FD76D4D" w14:textId="77777777" w:rsidR="00845556" w:rsidRDefault="00845556"/>
    <w:p w14:paraId="5688EC1A" w14:textId="77777777" w:rsidR="00845556" w:rsidRDefault="00845556"/>
    <w:p w14:paraId="5DD68613" w14:textId="77777777" w:rsidR="00845556" w:rsidRDefault="00845556"/>
    <w:p w14:paraId="09E25E92" w14:textId="77777777" w:rsidR="00845556" w:rsidRDefault="00845556"/>
    <w:p w14:paraId="4C52CE72" w14:textId="77777777" w:rsidR="00845556" w:rsidRDefault="00845556"/>
    <w:p w14:paraId="1FC6C93A" w14:textId="77777777" w:rsidR="00CB55D9" w:rsidRDefault="00CB55D9" w:rsidP="00CB55D9">
      <w:pPr>
        <w:jc w:val="center"/>
        <w:rPr>
          <w:rFonts w:ascii="Trebuchet MS" w:hAnsi="Trebuchet MS"/>
        </w:rPr>
      </w:pPr>
    </w:p>
    <w:p w14:paraId="2822796F" w14:textId="77777777" w:rsidR="00CB55D9" w:rsidRDefault="00CB55D9" w:rsidP="00CB55D9">
      <w:pPr>
        <w:jc w:val="center"/>
        <w:rPr>
          <w:rFonts w:ascii="Trebuchet MS" w:hAnsi="Trebuchet MS"/>
        </w:rPr>
      </w:pPr>
    </w:p>
    <w:p w14:paraId="4D99561D" w14:textId="77777777" w:rsidR="00845556" w:rsidRPr="00CB55D9" w:rsidRDefault="00CB55D9" w:rsidP="00CB55D9">
      <w:pPr>
        <w:jc w:val="center"/>
        <w:rPr>
          <w:rFonts w:ascii="Trebuchet MS" w:hAnsi="Trebuchet MS"/>
          <w:b/>
        </w:rPr>
      </w:pPr>
      <w:r w:rsidRPr="00CB55D9">
        <w:rPr>
          <w:rFonts w:ascii="Trebuchet MS" w:hAnsi="Trebuchet MS"/>
          <w:b/>
        </w:rPr>
        <w:t>TABLA DE CONTENIDO</w:t>
      </w:r>
    </w:p>
    <w:sdt>
      <w:sdtPr>
        <w:rPr>
          <w:b/>
          <w:bCs/>
          <w:lang w:val="es-ES"/>
        </w:rPr>
        <w:id w:val="-978688002"/>
        <w:docPartObj>
          <w:docPartGallery w:val="Table of Contents"/>
          <w:docPartUnique/>
        </w:docPartObj>
      </w:sdtPr>
      <w:sdtEndPr>
        <w:rPr>
          <w:b w:val="0"/>
          <w:bCs w:val="0"/>
        </w:rPr>
      </w:sdtEndPr>
      <w:sdtContent>
        <w:p w14:paraId="105281D5" w14:textId="77777777" w:rsidR="000F3988" w:rsidRDefault="00CB55D9">
          <w:pPr>
            <w:pStyle w:val="TDC1"/>
            <w:tabs>
              <w:tab w:val="right" w:leader="dot" w:pos="10621"/>
            </w:tabs>
            <w:rPr>
              <w:rFonts w:asciiTheme="minorHAnsi" w:eastAsiaTheme="minorEastAsia" w:hAnsiTheme="minorHAnsi" w:cstheme="minorBidi"/>
              <w:noProof/>
              <w:snapToGrid/>
              <w:szCs w:val="22"/>
              <w:lang w:val="es-CO" w:eastAsia="es-CO"/>
            </w:rPr>
          </w:pPr>
          <w:r>
            <w:rPr>
              <w:rFonts w:asciiTheme="majorHAnsi" w:eastAsiaTheme="majorEastAsia" w:hAnsiTheme="majorHAnsi" w:cstheme="majorBidi"/>
              <w:snapToGrid/>
              <w:color w:val="365F91" w:themeColor="accent1" w:themeShade="BF"/>
              <w:sz w:val="28"/>
              <w:szCs w:val="28"/>
              <w:lang w:val="es-CO" w:eastAsia="es-CO"/>
            </w:rPr>
            <w:fldChar w:fldCharType="begin"/>
          </w:r>
          <w:r>
            <w:instrText xml:space="preserve"> TOC \o "1-3" \h \z \u </w:instrText>
          </w:r>
          <w:r>
            <w:rPr>
              <w:rFonts w:asciiTheme="majorHAnsi" w:eastAsiaTheme="majorEastAsia" w:hAnsiTheme="majorHAnsi" w:cstheme="majorBidi"/>
              <w:snapToGrid/>
              <w:color w:val="365F91" w:themeColor="accent1" w:themeShade="BF"/>
              <w:sz w:val="28"/>
              <w:szCs w:val="28"/>
              <w:lang w:val="es-CO" w:eastAsia="es-CO"/>
            </w:rPr>
            <w:fldChar w:fldCharType="separate"/>
          </w:r>
          <w:hyperlink w:anchor="_Toc528314096" w:history="1">
            <w:r w:rsidR="000F3988">
              <w:rPr>
                <w:noProof/>
                <w:webHidden/>
              </w:rPr>
              <w:tab/>
            </w:r>
            <w:r w:rsidR="000F3988">
              <w:rPr>
                <w:noProof/>
                <w:webHidden/>
              </w:rPr>
              <w:fldChar w:fldCharType="begin"/>
            </w:r>
            <w:r w:rsidR="000F3988">
              <w:rPr>
                <w:noProof/>
                <w:webHidden/>
              </w:rPr>
              <w:instrText xml:space="preserve"> PAGEREF _Toc528314096 \h </w:instrText>
            </w:r>
            <w:r w:rsidR="000F3988">
              <w:rPr>
                <w:noProof/>
                <w:webHidden/>
              </w:rPr>
            </w:r>
            <w:r w:rsidR="000F3988">
              <w:rPr>
                <w:noProof/>
                <w:webHidden/>
              </w:rPr>
              <w:fldChar w:fldCharType="separate"/>
            </w:r>
            <w:r w:rsidR="00062947">
              <w:rPr>
                <w:noProof/>
                <w:webHidden/>
              </w:rPr>
              <w:t>1</w:t>
            </w:r>
            <w:r w:rsidR="000F3988">
              <w:rPr>
                <w:noProof/>
                <w:webHidden/>
              </w:rPr>
              <w:fldChar w:fldCharType="end"/>
            </w:r>
          </w:hyperlink>
        </w:p>
        <w:p w14:paraId="484B80E0" w14:textId="77777777" w:rsidR="000F3988" w:rsidRDefault="00F52A8B">
          <w:pPr>
            <w:pStyle w:val="TDC1"/>
            <w:tabs>
              <w:tab w:val="left" w:pos="440"/>
              <w:tab w:val="right" w:leader="dot" w:pos="10621"/>
            </w:tabs>
            <w:rPr>
              <w:rFonts w:asciiTheme="minorHAnsi" w:eastAsiaTheme="minorEastAsia" w:hAnsiTheme="minorHAnsi" w:cstheme="minorBidi"/>
              <w:noProof/>
              <w:snapToGrid/>
              <w:szCs w:val="22"/>
              <w:lang w:val="es-CO" w:eastAsia="es-CO"/>
            </w:rPr>
          </w:pPr>
          <w:hyperlink w:anchor="_Toc528314097" w:history="1">
            <w:r w:rsidR="000F3988" w:rsidRPr="00191110">
              <w:rPr>
                <w:rStyle w:val="Hipervnculo"/>
                <w:rFonts w:ascii="Trebuchet MS" w:hAnsi="Trebuchet MS"/>
                <w:noProof/>
              </w:rPr>
              <w:t>1</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INTRODUCCIÓN</w:t>
            </w:r>
            <w:r w:rsidR="000F3988">
              <w:rPr>
                <w:noProof/>
                <w:webHidden/>
              </w:rPr>
              <w:tab/>
            </w:r>
            <w:r w:rsidR="000F3988">
              <w:rPr>
                <w:noProof/>
                <w:webHidden/>
              </w:rPr>
              <w:fldChar w:fldCharType="begin"/>
            </w:r>
            <w:r w:rsidR="000F3988">
              <w:rPr>
                <w:noProof/>
                <w:webHidden/>
              </w:rPr>
              <w:instrText xml:space="preserve"> PAGEREF _Toc528314097 \h </w:instrText>
            </w:r>
            <w:r w:rsidR="000F3988">
              <w:rPr>
                <w:noProof/>
                <w:webHidden/>
              </w:rPr>
            </w:r>
            <w:r w:rsidR="000F3988">
              <w:rPr>
                <w:noProof/>
                <w:webHidden/>
              </w:rPr>
              <w:fldChar w:fldCharType="separate"/>
            </w:r>
            <w:r w:rsidR="00062947">
              <w:rPr>
                <w:noProof/>
                <w:webHidden/>
              </w:rPr>
              <w:t>4</w:t>
            </w:r>
            <w:r w:rsidR="000F3988">
              <w:rPr>
                <w:noProof/>
                <w:webHidden/>
              </w:rPr>
              <w:fldChar w:fldCharType="end"/>
            </w:r>
          </w:hyperlink>
        </w:p>
        <w:p w14:paraId="139BE992" w14:textId="77777777" w:rsidR="000F3988" w:rsidRDefault="00F52A8B">
          <w:pPr>
            <w:pStyle w:val="TDC1"/>
            <w:tabs>
              <w:tab w:val="left" w:pos="440"/>
              <w:tab w:val="right" w:leader="dot" w:pos="10621"/>
            </w:tabs>
            <w:rPr>
              <w:rFonts w:asciiTheme="minorHAnsi" w:eastAsiaTheme="minorEastAsia" w:hAnsiTheme="minorHAnsi" w:cstheme="minorBidi"/>
              <w:noProof/>
              <w:snapToGrid/>
              <w:szCs w:val="22"/>
              <w:lang w:val="es-CO" w:eastAsia="es-CO"/>
            </w:rPr>
          </w:pPr>
          <w:hyperlink w:anchor="_Toc528314098" w:history="1">
            <w:r w:rsidR="000F3988" w:rsidRPr="00191110">
              <w:rPr>
                <w:rStyle w:val="Hipervnculo"/>
                <w:rFonts w:ascii="Trebuchet MS" w:hAnsi="Trebuchet MS"/>
                <w:noProof/>
              </w:rPr>
              <w:t>2</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OBJETIVO GENERAL</w:t>
            </w:r>
            <w:r w:rsidR="000F3988">
              <w:rPr>
                <w:noProof/>
                <w:webHidden/>
              </w:rPr>
              <w:tab/>
            </w:r>
            <w:r w:rsidR="000F3988">
              <w:rPr>
                <w:noProof/>
                <w:webHidden/>
              </w:rPr>
              <w:fldChar w:fldCharType="begin"/>
            </w:r>
            <w:r w:rsidR="000F3988">
              <w:rPr>
                <w:noProof/>
                <w:webHidden/>
              </w:rPr>
              <w:instrText xml:space="preserve"> PAGEREF _Toc528314098 \h </w:instrText>
            </w:r>
            <w:r w:rsidR="000F3988">
              <w:rPr>
                <w:noProof/>
                <w:webHidden/>
              </w:rPr>
            </w:r>
            <w:r w:rsidR="000F3988">
              <w:rPr>
                <w:noProof/>
                <w:webHidden/>
              </w:rPr>
              <w:fldChar w:fldCharType="separate"/>
            </w:r>
            <w:r w:rsidR="00062947">
              <w:rPr>
                <w:noProof/>
                <w:webHidden/>
              </w:rPr>
              <w:t>4</w:t>
            </w:r>
            <w:r w:rsidR="000F3988">
              <w:rPr>
                <w:noProof/>
                <w:webHidden/>
              </w:rPr>
              <w:fldChar w:fldCharType="end"/>
            </w:r>
          </w:hyperlink>
        </w:p>
        <w:p w14:paraId="5F5C317F" w14:textId="77777777" w:rsidR="000F3988" w:rsidRDefault="00F52A8B">
          <w:pPr>
            <w:pStyle w:val="TDC2"/>
            <w:tabs>
              <w:tab w:val="left" w:pos="880"/>
              <w:tab w:val="right" w:leader="dot" w:pos="10621"/>
            </w:tabs>
            <w:rPr>
              <w:rFonts w:asciiTheme="minorHAnsi" w:eastAsiaTheme="minorEastAsia" w:hAnsiTheme="minorHAnsi" w:cstheme="minorBidi"/>
              <w:noProof/>
              <w:snapToGrid/>
              <w:szCs w:val="22"/>
              <w:lang w:val="es-CO" w:eastAsia="es-CO"/>
            </w:rPr>
          </w:pPr>
          <w:hyperlink w:anchor="_Toc528314099" w:history="1">
            <w:r w:rsidR="000F3988" w:rsidRPr="00191110">
              <w:rPr>
                <w:rStyle w:val="Hipervnculo"/>
                <w:rFonts w:ascii="Trebuchet MS" w:hAnsi="Trebuchet MS"/>
                <w:noProof/>
              </w:rPr>
              <w:t>2.1</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Objetivos específicos</w:t>
            </w:r>
            <w:r w:rsidR="000F3988">
              <w:rPr>
                <w:noProof/>
                <w:webHidden/>
              </w:rPr>
              <w:tab/>
            </w:r>
            <w:r w:rsidR="000F3988">
              <w:rPr>
                <w:noProof/>
                <w:webHidden/>
              </w:rPr>
              <w:fldChar w:fldCharType="begin"/>
            </w:r>
            <w:r w:rsidR="000F3988">
              <w:rPr>
                <w:noProof/>
                <w:webHidden/>
              </w:rPr>
              <w:instrText xml:space="preserve"> PAGEREF _Toc528314099 \h </w:instrText>
            </w:r>
            <w:r w:rsidR="000F3988">
              <w:rPr>
                <w:noProof/>
                <w:webHidden/>
              </w:rPr>
            </w:r>
            <w:r w:rsidR="000F3988">
              <w:rPr>
                <w:noProof/>
                <w:webHidden/>
              </w:rPr>
              <w:fldChar w:fldCharType="separate"/>
            </w:r>
            <w:r w:rsidR="00062947">
              <w:rPr>
                <w:noProof/>
                <w:webHidden/>
              </w:rPr>
              <w:t>4</w:t>
            </w:r>
            <w:r w:rsidR="000F3988">
              <w:rPr>
                <w:noProof/>
                <w:webHidden/>
              </w:rPr>
              <w:fldChar w:fldCharType="end"/>
            </w:r>
          </w:hyperlink>
        </w:p>
        <w:p w14:paraId="6EE3BC76" w14:textId="77777777" w:rsidR="000F3988" w:rsidRDefault="00F52A8B">
          <w:pPr>
            <w:pStyle w:val="TDC1"/>
            <w:tabs>
              <w:tab w:val="left" w:pos="440"/>
              <w:tab w:val="right" w:leader="dot" w:pos="10621"/>
            </w:tabs>
            <w:rPr>
              <w:rFonts w:asciiTheme="minorHAnsi" w:eastAsiaTheme="minorEastAsia" w:hAnsiTheme="minorHAnsi" w:cstheme="minorBidi"/>
              <w:noProof/>
              <w:snapToGrid/>
              <w:szCs w:val="22"/>
              <w:lang w:val="es-CO" w:eastAsia="es-CO"/>
            </w:rPr>
          </w:pPr>
          <w:hyperlink w:anchor="_Toc528314100" w:history="1">
            <w:r w:rsidR="000F3988" w:rsidRPr="00191110">
              <w:rPr>
                <w:rStyle w:val="Hipervnculo"/>
                <w:rFonts w:ascii="Trebuchet MS" w:hAnsi="Trebuchet MS"/>
                <w:noProof/>
              </w:rPr>
              <w:t>3</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ALCANCE</w:t>
            </w:r>
            <w:r w:rsidR="000F3988">
              <w:rPr>
                <w:noProof/>
                <w:webHidden/>
              </w:rPr>
              <w:tab/>
            </w:r>
            <w:r w:rsidR="000F3988">
              <w:rPr>
                <w:noProof/>
                <w:webHidden/>
              </w:rPr>
              <w:fldChar w:fldCharType="begin"/>
            </w:r>
            <w:r w:rsidR="000F3988">
              <w:rPr>
                <w:noProof/>
                <w:webHidden/>
              </w:rPr>
              <w:instrText xml:space="preserve"> PAGEREF _Toc528314100 \h </w:instrText>
            </w:r>
            <w:r w:rsidR="000F3988">
              <w:rPr>
                <w:noProof/>
                <w:webHidden/>
              </w:rPr>
            </w:r>
            <w:r w:rsidR="000F3988">
              <w:rPr>
                <w:noProof/>
                <w:webHidden/>
              </w:rPr>
              <w:fldChar w:fldCharType="separate"/>
            </w:r>
            <w:r w:rsidR="00062947">
              <w:rPr>
                <w:noProof/>
                <w:webHidden/>
              </w:rPr>
              <w:t>4</w:t>
            </w:r>
            <w:r w:rsidR="000F3988">
              <w:rPr>
                <w:noProof/>
                <w:webHidden/>
              </w:rPr>
              <w:fldChar w:fldCharType="end"/>
            </w:r>
          </w:hyperlink>
        </w:p>
        <w:p w14:paraId="31C1E737" w14:textId="77777777" w:rsidR="000F3988" w:rsidRDefault="00F52A8B">
          <w:pPr>
            <w:pStyle w:val="TDC1"/>
            <w:tabs>
              <w:tab w:val="left" w:pos="440"/>
              <w:tab w:val="right" w:leader="dot" w:pos="10621"/>
            </w:tabs>
            <w:rPr>
              <w:rFonts w:asciiTheme="minorHAnsi" w:eastAsiaTheme="minorEastAsia" w:hAnsiTheme="minorHAnsi" w:cstheme="minorBidi"/>
              <w:noProof/>
              <w:snapToGrid/>
              <w:szCs w:val="22"/>
              <w:lang w:val="es-CO" w:eastAsia="es-CO"/>
            </w:rPr>
          </w:pPr>
          <w:hyperlink w:anchor="_Toc528314101" w:history="1">
            <w:r w:rsidR="000F3988" w:rsidRPr="00191110">
              <w:rPr>
                <w:rStyle w:val="Hipervnculo"/>
                <w:rFonts w:ascii="Trebuchet MS" w:hAnsi="Trebuchet MS"/>
                <w:noProof/>
              </w:rPr>
              <w:t>4</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DEFINICIONES Y SIGLAS</w:t>
            </w:r>
            <w:r w:rsidR="000F3988">
              <w:rPr>
                <w:noProof/>
                <w:webHidden/>
              </w:rPr>
              <w:tab/>
            </w:r>
            <w:r w:rsidR="000F3988">
              <w:rPr>
                <w:noProof/>
                <w:webHidden/>
              </w:rPr>
              <w:fldChar w:fldCharType="begin"/>
            </w:r>
            <w:r w:rsidR="000F3988">
              <w:rPr>
                <w:noProof/>
                <w:webHidden/>
              </w:rPr>
              <w:instrText xml:space="preserve"> PAGEREF _Toc528314101 \h </w:instrText>
            </w:r>
            <w:r w:rsidR="000F3988">
              <w:rPr>
                <w:noProof/>
                <w:webHidden/>
              </w:rPr>
            </w:r>
            <w:r w:rsidR="000F3988">
              <w:rPr>
                <w:noProof/>
                <w:webHidden/>
              </w:rPr>
              <w:fldChar w:fldCharType="separate"/>
            </w:r>
            <w:r w:rsidR="00062947">
              <w:rPr>
                <w:noProof/>
                <w:webHidden/>
              </w:rPr>
              <w:t>5</w:t>
            </w:r>
            <w:r w:rsidR="000F3988">
              <w:rPr>
                <w:noProof/>
                <w:webHidden/>
              </w:rPr>
              <w:fldChar w:fldCharType="end"/>
            </w:r>
          </w:hyperlink>
        </w:p>
        <w:p w14:paraId="76CFF5A1" w14:textId="77777777" w:rsidR="000F3988" w:rsidRDefault="00F52A8B">
          <w:pPr>
            <w:pStyle w:val="TDC1"/>
            <w:tabs>
              <w:tab w:val="left" w:pos="440"/>
              <w:tab w:val="right" w:leader="dot" w:pos="10621"/>
            </w:tabs>
            <w:rPr>
              <w:rFonts w:asciiTheme="minorHAnsi" w:eastAsiaTheme="minorEastAsia" w:hAnsiTheme="minorHAnsi" w:cstheme="minorBidi"/>
              <w:noProof/>
              <w:snapToGrid/>
              <w:szCs w:val="22"/>
              <w:lang w:val="es-CO" w:eastAsia="es-CO"/>
            </w:rPr>
          </w:pPr>
          <w:hyperlink w:anchor="_Toc528314102" w:history="1">
            <w:r w:rsidR="000F3988" w:rsidRPr="00191110">
              <w:rPr>
                <w:rStyle w:val="Hipervnculo"/>
                <w:rFonts w:ascii="Trebuchet MS" w:hAnsi="Trebuchet MS"/>
                <w:noProof/>
              </w:rPr>
              <w:t>5</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PLAN DE GESTIÓN DE RIESGOS DE SEGURIDAD DIGITAL</w:t>
            </w:r>
            <w:r w:rsidR="000F3988">
              <w:rPr>
                <w:noProof/>
                <w:webHidden/>
              </w:rPr>
              <w:tab/>
            </w:r>
            <w:r w:rsidR="000F3988">
              <w:rPr>
                <w:noProof/>
                <w:webHidden/>
              </w:rPr>
              <w:fldChar w:fldCharType="begin"/>
            </w:r>
            <w:r w:rsidR="000F3988">
              <w:rPr>
                <w:noProof/>
                <w:webHidden/>
              </w:rPr>
              <w:instrText xml:space="preserve"> PAGEREF _Toc528314102 \h </w:instrText>
            </w:r>
            <w:r w:rsidR="000F3988">
              <w:rPr>
                <w:noProof/>
                <w:webHidden/>
              </w:rPr>
            </w:r>
            <w:r w:rsidR="000F3988">
              <w:rPr>
                <w:noProof/>
                <w:webHidden/>
              </w:rPr>
              <w:fldChar w:fldCharType="separate"/>
            </w:r>
            <w:r w:rsidR="00062947">
              <w:rPr>
                <w:noProof/>
                <w:webHidden/>
              </w:rPr>
              <w:t>7</w:t>
            </w:r>
            <w:r w:rsidR="000F3988">
              <w:rPr>
                <w:noProof/>
                <w:webHidden/>
              </w:rPr>
              <w:fldChar w:fldCharType="end"/>
            </w:r>
          </w:hyperlink>
        </w:p>
        <w:p w14:paraId="230F1AB9" w14:textId="77777777" w:rsidR="000F3988" w:rsidRDefault="00F52A8B">
          <w:pPr>
            <w:pStyle w:val="TDC2"/>
            <w:tabs>
              <w:tab w:val="left" w:pos="880"/>
              <w:tab w:val="right" w:leader="dot" w:pos="10621"/>
            </w:tabs>
            <w:rPr>
              <w:rFonts w:asciiTheme="minorHAnsi" w:eastAsiaTheme="minorEastAsia" w:hAnsiTheme="minorHAnsi" w:cstheme="minorBidi"/>
              <w:noProof/>
              <w:snapToGrid/>
              <w:szCs w:val="22"/>
              <w:lang w:val="es-CO" w:eastAsia="es-CO"/>
            </w:rPr>
          </w:pPr>
          <w:hyperlink w:anchor="_Toc528314103" w:history="1">
            <w:r w:rsidR="000F3988" w:rsidRPr="00191110">
              <w:rPr>
                <w:rStyle w:val="Hipervnculo"/>
                <w:rFonts w:ascii="Trebuchet MS" w:hAnsi="Trebuchet MS"/>
                <w:noProof/>
              </w:rPr>
              <w:t>5.1</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FASE DE PLANIFICACIÓN</w:t>
            </w:r>
            <w:r w:rsidR="000F3988">
              <w:rPr>
                <w:noProof/>
                <w:webHidden/>
              </w:rPr>
              <w:tab/>
            </w:r>
            <w:r w:rsidR="000F3988">
              <w:rPr>
                <w:noProof/>
                <w:webHidden/>
              </w:rPr>
              <w:fldChar w:fldCharType="begin"/>
            </w:r>
            <w:r w:rsidR="000F3988">
              <w:rPr>
                <w:noProof/>
                <w:webHidden/>
              </w:rPr>
              <w:instrText xml:space="preserve"> PAGEREF _Toc528314103 \h </w:instrText>
            </w:r>
            <w:r w:rsidR="000F3988">
              <w:rPr>
                <w:noProof/>
                <w:webHidden/>
              </w:rPr>
            </w:r>
            <w:r w:rsidR="000F3988">
              <w:rPr>
                <w:noProof/>
                <w:webHidden/>
              </w:rPr>
              <w:fldChar w:fldCharType="separate"/>
            </w:r>
            <w:r w:rsidR="00062947">
              <w:rPr>
                <w:noProof/>
                <w:webHidden/>
              </w:rPr>
              <w:t>7</w:t>
            </w:r>
            <w:r w:rsidR="000F3988">
              <w:rPr>
                <w:noProof/>
                <w:webHidden/>
              </w:rPr>
              <w:fldChar w:fldCharType="end"/>
            </w:r>
          </w:hyperlink>
        </w:p>
        <w:p w14:paraId="15810127"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04" w:history="1">
            <w:r w:rsidR="000F3988" w:rsidRPr="00191110">
              <w:rPr>
                <w:rStyle w:val="Hipervnculo"/>
                <w:rFonts w:ascii="Trebuchet MS" w:hAnsi="Trebuchet MS"/>
                <w:noProof/>
              </w:rPr>
              <w:t>5.1.1</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Metodología de gestión de riesgos de seguridad digital</w:t>
            </w:r>
            <w:r w:rsidR="000F3988">
              <w:rPr>
                <w:noProof/>
                <w:webHidden/>
              </w:rPr>
              <w:tab/>
            </w:r>
            <w:r w:rsidR="000F3988">
              <w:rPr>
                <w:noProof/>
                <w:webHidden/>
              </w:rPr>
              <w:fldChar w:fldCharType="begin"/>
            </w:r>
            <w:r w:rsidR="000F3988">
              <w:rPr>
                <w:noProof/>
                <w:webHidden/>
              </w:rPr>
              <w:instrText xml:space="preserve"> PAGEREF _Toc528314104 \h </w:instrText>
            </w:r>
            <w:r w:rsidR="000F3988">
              <w:rPr>
                <w:noProof/>
                <w:webHidden/>
              </w:rPr>
            </w:r>
            <w:r w:rsidR="000F3988">
              <w:rPr>
                <w:noProof/>
                <w:webHidden/>
              </w:rPr>
              <w:fldChar w:fldCharType="separate"/>
            </w:r>
            <w:r w:rsidR="00062947">
              <w:rPr>
                <w:noProof/>
                <w:webHidden/>
              </w:rPr>
              <w:t>7</w:t>
            </w:r>
            <w:r w:rsidR="000F3988">
              <w:rPr>
                <w:noProof/>
                <w:webHidden/>
              </w:rPr>
              <w:fldChar w:fldCharType="end"/>
            </w:r>
          </w:hyperlink>
        </w:p>
        <w:p w14:paraId="1115F5C2"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05" w:history="1">
            <w:r w:rsidR="000F3988" w:rsidRPr="00191110">
              <w:rPr>
                <w:rStyle w:val="Hipervnculo"/>
                <w:rFonts w:ascii="Trebuchet MS" w:hAnsi="Trebuchet MS"/>
                <w:noProof/>
              </w:rPr>
              <w:t>5.1.2</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Contexto Estratégico</w:t>
            </w:r>
            <w:r w:rsidR="000F3988">
              <w:rPr>
                <w:noProof/>
                <w:webHidden/>
              </w:rPr>
              <w:tab/>
            </w:r>
            <w:r w:rsidR="000F3988">
              <w:rPr>
                <w:noProof/>
                <w:webHidden/>
              </w:rPr>
              <w:fldChar w:fldCharType="begin"/>
            </w:r>
            <w:r w:rsidR="000F3988">
              <w:rPr>
                <w:noProof/>
                <w:webHidden/>
              </w:rPr>
              <w:instrText xml:space="preserve"> PAGEREF _Toc528314105 \h </w:instrText>
            </w:r>
            <w:r w:rsidR="000F3988">
              <w:rPr>
                <w:noProof/>
                <w:webHidden/>
              </w:rPr>
            </w:r>
            <w:r w:rsidR="000F3988">
              <w:rPr>
                <w:noProof/>
                <w:webHidden/>
              </w:rPr>
              <w:fldChar w:fldCharType="separate"/>
            </w:r>
            <w:r w:rsidR="00062947">
              <w:rPr>
                <w:noProof/>
                <w:webHidden/>
              </w:rPr>
              <w:t>9</w:t>
            </w:r>
            <w:r w:rsidR="000F3988">
              <w:rPr>
                <w:noProof/>
                <w:webHidden/>
              </w:rPr>
              <w:fldChar w:fldCharType="end"/>
            </w:r>
          </w:hyperlink>
        </w:p>
        <w:p w14:paraId="1281DCFC"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06" w:history="1">
            <w:r w:rsidR="000F3988" w:rsidRPr="00191110">
              <w:rPr>
                <w:rStyle w:val="Hipervnculo"/>
                <w:rFonts w:ascii="Trebuchet MS" w:hAnsi="Trebuchet MS"/>
                <w:noProof/>
              </w:rPr>
              <w:t>5.1.3</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Política  de Gestión  Riesgos</w:t>
            </w:r>
            <w:r w:rsidR="000F3988">
              <w:rPr>
                <w:noProof/>
                <w:webHidden/>
              </w:rPr>
              <w:tab/>
            </w:r>
            <w:r w:rsidR="000F3988">
              <w:rPr>
                <w:noProof/>
                <w:webHidden/>
              </w:rPr>
              <w:fldChar w:fldCharType="begin"/>
            </w:r>
            <w:r w:rsidR="000F3988">
              <w:rPr>
                <w:noProof/>
                <w:webHidden/>
              </w:rPr>
              <w:instrText xml:space="preserve"> PAGEREF _Toc528314106 \h </w:instrText>
            </w:r>
            <w:r w:rsidR="000F3988">
              <w:rPr>
                <w:noProof/>
                <w:webHidden/>
              </w:rPr>
            </w:r>
            <w:r w:rsidR="000F3988">
              <w:rPr>
                <w:noProof/>
                <w:webHidden/>
              </w:rPr>
              <w:fldChar w:fldCharType="separate"/>
            </w:r>
            <w:r w:rsidR="00062947">
              <w:rPr>
                <w:noProof/>
                <w:webHidden/>
              </w:rPr>
              <w:t>12</w:t>
            </w:r>
            <w:r w:rsidR="000F3988">
              <w:rPr>
                <w:noProof/>
                <w:webHidden/>
              </w:rPr>
              <w:fldChar w:fldCharType="end"/>
            </w:r>
          </w:hyperlink>
        </w:p>
        <w:p w14:paraId="1B076A4B"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07" w:history="1">
            <w:r w:rsidR="000F3988" w:rsidRPr="00191110">
              <w:rPr>
                <w:rStyle w:val="Hipervnculo"/>
                <w:rFonts w:ascii="Trebuchet MS" w:hAnsi="Trebuchet MS"/>
                <w:noProof/>
              </w:rPr>
              <w:t>5.1.4</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Roles y Responsabilidades</w:t>
            </w:r>
            <w:r w:rsidR="000F3988">
              <w:rPr>
                <w:noProof/>
                <w:webHidden/>
              </w:rPr>
              <w:tab/>
            </w:r>
            <w:r w:rsidR="000F3988">
              <w:rPr>
                <w:noProof/>
                <w:webHidden/>
              </w:rPr>
              <w:fldChar w:fldCharType="begin"/>
            </w:r>
            <w:r w:rsidR="000F3988">
              <w:rPr>
                <w:noProof/>
                <w:webHidden/>
              </w:rPr>
              <w:instrText xml:space="preserve"> PAGEREF _Toc528314107 \h </w:instrText>
            </w:r>
            <w:r w:rsidR="000F3988">
              <w:rPr>
                <w:noProof/>
                <w:webHidden/>
              </w:rPr>
            </w:r>
            <w:r w:rsidR="000F3988">
              <w:rPr>
                <w:noProof/>
                <w:webHidden/>
              </w:rPr>
              <w:fldChar w:fldCharType="separate"/>
            </w:r>
            <w:r w:rsidR="00062947">
              <w:rPr>
                <w:noProof/>
                <w:webHidden/>
              </w:rPr>
              <w:t>12</w:t>
            </w:r>
            <w:r w:rsidR="000F3988">
              <w:rPr>
                <w:noProof/>
                <w:webHidden/>
              </w:rPr>
              <w:fldChar w:fldCharType="end"/>
            </w:r>
          </w:hyperlink>
        </w:p>
        <w:p w14:paraId="06858250"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08" w:history="1">
            <w:r w:rsidR="000F3988" w:rsidRPr="00191110">
              <w:rPr>
                <w:rStyle w:val="Hipervnculo"/>
                <w:rFonts w:ascii="Trebuchet MS" w:hAnsi="Trebuchet MS"/>
                <w:noProof/>
              </w:rPr>
              <w:t>5.1.5</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Definición de Recursos para la Gestión de riesgos de seguridad digital.</w:t>
            </w:r>
            <w:r w:rsidR="000F3988">
              <w:rPr>
                <w:noProof/>
                <w:webHidden/>
              </w:rPr>
              <w:tab/>
            </w:r>
            <w:r w:rsidR="000F3988">
              <w:rPr>
                <w:noProof/>
                <w:webHidden/>
              </w:rPr>
              <w:fldChar w:fldCharType="begin"/>
            </w:r>
            <w:r w:rsidR="000F3988">
              <w:rPr>
                <w:noProof/>
                <w:webHidden/>
              </w:rPr>
              <w:instrText xml:space="preserve"> PAGEREF _Toc528314108 \h </w:instrText>
            </w:r>
            <w:r w:rsidR="000F3988">
              <w:rPr>
                <w:noProof/>
                <w:webHidden/>
              </w:rPr>
            </w:r>
            <w:r w:rsidR="000F3988">
              <w:rPr>
                <w:noProof/>
                <w:webHidden/>
              </w:rPr>
              <w:fldChar w:fldCharType="separate"/>
            </w:r>
            <w:r w:rsidR="00062947">
              <w:rPr>
                <w:noProof/>
                <w:webHidden/>
              </w:rPr>
              <w:t>12</w:t>
            </w:r>
            <w:r w:rsidR="000F3988">
              <w:rPr>
                <w:noProof/>
                <w:webHidden/>
              </w:rPr>
              <w:fldChar w:fldCharType="end"/>
            </w:r>
          </w:hyperlink>
        </w:p>
        <w:p w14:paraId="4AE4D9FB"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09" w:history="1">
            <w:r w:rsidR="000F3988" w:rsidRPr="00191110">
              <w:rPr>
                <w:rStyle w:val="Hipervnculo"/>
                <w:rFonts w:ascii="Trebuchet MS" w:hAnsi="Trebuchet MS"/>
                <w:noProof/>
              </w:rPr>
              <w:t>5.1.6</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Identificación de los activos  de seguridad digital.</w:t>
            </w:r>
            <w:r w:rsidR="000F3988">
              <w:rPr>
                <w:noProof/>
                <w:webHidden/>
              </w:rPr>
              <w:tab/>
            </w:r>
            <w:r w:rsidR="000F3988">
              <w:rPr>
                <w:noProof/>
                <w:webHidden/>
              </w:rPr>
              <w:fldChar w:fldCharType="begin"/>
            </w:r>
            <w:r w:rsidR="000F3988">
              <w:rPr>
                <w:noProof/>
                <w:webHidden/>
              </w:rPr>
              <w:instrText xml:space="preserve"> PAGEREF _Toc528314109 \h </w:instrText>
            </w:r>
            <w:r w:rsidR="000F3988">
              <w:rPr>
                <w:noProof/>
                <w:webHidden/>
              </w:rPr>
            </w:r>
            <w:r w:rsidR="000F3988">
              <w:rPr>
                <w:noProof/>
                <w:webHidden/>
              </w:rPr>
              <w:fldChar w:fldCharType="separate"/>
            </w:r>
            <w:r w:rsidR="00062947">
              <w:rPr>
                <w:noProof/>
                <w:webHidden/>
              </w:rPr>
              <w:t>12</w:t>
            </w:r>
            <w:r w:rsidR="000F3988">
              <w:rPr>
                <w:noProof/>
                <w:webHidden/>
              </w:rPr>
              <w:fldChar w:fldCharType="end"/>
            </w:r>
          </w:hyperlink>
        </w:p>
        <w:p w14:paraId="488B3E63"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0" w:history="1">
            <w:r w:rsidR="000F3988" w:rsidRPr="00191110">
              <w:rPr>
                <w:rStyle w:val="Hipervnculo"/>
                <w:rFonts w:ascii="Trebuchet MS" w:hAnsi="Trebuchet MS"/>
                <w:noProof/>
              </w:rPr>
              <w:t>5.1.7</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Identificación de los Riesgos Inherentes de seguridad digital</w:t>
            </w:r>
            <w:r w:rsidR="000F3988">
              <w:rPr>
                <w:noProof/>
                <w:webHidden/>
              </w:rPr>
              <w:tab/>
            </w:r>
            <w:r w:rsidR="000F3988">
              <w:rPr>
                <w:noProof/>
                <w:webHidden/>
              </w:rPr>
              <w:fldChar w:fldCharType="begin"/>
            </w:r>
            <w:r w:rsidR="000F3988">
              <w:rPr>
                <w:noProof/>
                <w:webHidden/>
              </w:rPr>
              <w:instrText xml:space="preserve"> PAGEREF _Toc528314110 \h </w:instrText>
            </w:r>
            <w:r w:rsidR="000F3988">
              <w:rPr>
                <w:noProof/>
                <w:webHidden/>
              </w:rPr>
            </w:r>
            <w:r w:rsidR="000F3988">
              <w:rPr>
                <w:noProof/>
                <w:webHidden/>
              </w:rPr>
              <w:fldChar w:fldCharType="separate"/>
            </w:r>
            <w:r w:rsidR="00062947">
              <w:rPr>
                <w:noProof/>
                <w:webHidden/>
              </w:rPr>
              <w:t>12</w:t>
            </w:r>
            <w:r w:rsidR="000F3988">
              <w:rPr>
                <w:noProof/>
                <w:webHidden/>
              </w:rPr>
              <w:fldChar w:fldCharType="end"/>
            </w:r>
          </w:hyperlink>
        </w:p>
        <w:p w14:paraId="20E52B64"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1" w:history="1">
            <w:r w:rsidR="000F3988" w:rsidRPr="00191110">
              <w:rPr>
                <w:rStyle w:val="Hipervnculo"/>
                <w:rFonts w:ascii="Trebuchet MS" w:hAnsi="Trebuchet MS"/>
                <w:noProof/>
              </w:rPr>
              <w:t>5.1.8</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Identificación y evaluación  de los controles existentes.</w:t>
            </w:r>
            <w:r w:rsidR="000F3988">
              <w:rPr>
                <w:noProof/>
                <w:webHidden/>
              </w:rPr>
              <w:tab/>
            </w:r>
            <w:r w:rsidR="000F3988">
              <w:rPr>
                <w:noProof/>
                <w:webHidden/>
              </w:rPr>
              <w:fldChar w:fldCharType="begin"/>
            </w:r>
            <w:r w:rsidR="000F3988">
              <w:rPr>
                <w:noProof/>
                <w:webHidden/>
              </w:rPr>
              <w:instrText xml:space="preserve"> PAGEREF _Toc528314111 \h </w:instrText>
            </w:r>
            <w:r w:rsidR="000F3988">
              <w:rPr>
                <w:noProof/>
                <w:webHidden/>
              </w:rPr>
            </w:r>
            <w:r w:rsidR="000F3988">
              <w:rPr>
                <w:noProof/>
                <w:webHidden/>
              </w:rPr>
              <w:fldChar w:fldCharType="separate"/>
            </w:r>
            <w:r w:rsidR="00062947">
              <w:rPr>
                <w:noProof/>
                <w:webHidden/>
              </w:rPr>
              <w:t>13</w:t>
            </w:r>
            <w:r w:rsidR="000F3988">
              <w:rPr>
                <w:noProof/>
                <w:webHidden/>
              </w:rPr>
              <w:fldChar w:fldCharType="end"/>
            </w:r>
          </w:hyperlink>
        </w:p>
        <w:p w14:paraId="12BE637D"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2" w:history="1">
            <w:r w:rsidR="000F3988" w:rsidRPr="00191110">
              <w:rPr>
                <w:rStyle w:val="Hipervnculo"/>
                <w:rFonts w:ascii="Trebuchet MS" w:hAnsi="Trebuchet MS"/>
                <w:noProof/>
              </w:rPr>
              <w:t>5.1.9</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Tratamiento de los riesgos  de seguridad digital</w:t>
            </w:r>
            <w:r w:rsidR="000F3988">
              <w:rPr>
                <w:noProof/>
                <w:webHidden/>
              </w:rPr>
              <w:tab/>
            </w:r>
            <w:r w:rsidR="000F3988">
              <w:rPr>
                <w:noProof/>
                <w:webHidden/>
              </w:rPr>
              <w:fldChar w:fldCharType="begin"/>
            </w:r>
            <w:r w:rsidR="000F3988">
              <w:rPr>
                <w:noProof/>
                <w:webHidden/>
              </w:rPr>
              <w:instrText xml:space="preserve"> PAGEREF _Toc528314112 \h </w:instrText>
            </w:r>
            <w:r w:rsidR="000F3988">
              <w:rPr>
                <w:noProof/>
                <w:webHidden/>
              </w:rPr>
            </w:r>
            <w:r w:rsidR="000F3988">
              <w:rPr>
                <w:noProof/>
                <w:webHidden/>
              </w:rPr>
              <w:fldChar w:fldCharType="separate"/>
            </w:r>
            <w:r w:rsidR="00062947">
              <w:rPr>
                <w:noProof/>
                <w:webHidden/>
              </w:rPr>
              <w:t>13</w:t>
            </w:r>
            <w:r w:rsidR="000F3988">
              <w:rPr>
                <w:noProof/>
                <w:webHidden/>
              </w:rPr>
              <w:fldChar w:fldCharType="end"/>
            </w:r>
          </w:hyperlink>
        </w:p>
        <w:p w14:paraId="2CFB62D1"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3" w:history="1">
            <w:r w:rsidR="000F3988" w:rsidRPr="00191110">
              <w:rPr>
                <w:rStyle w:val="Hipervnculo"/>
                <w:rFonts w:ascii="Trebuchet MS" w:hAnsi="Trebuchet MS"/>
                <w:noProof/>
              </w:rPr>
              <w:t>5.1.10</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Plan de Tratamiento de los riesgos  de seguridad digital e indicadores para la gestión del riesgo.</w:t>
            </w:r>
            <w:r w:rsidR="000F3988">
              <w:rPr>
                <w:noProof/>
                <w:webHidden/>
              </w:rPr>
              <w:tab/>
            </w:r>
            <w:r w:rsidR="000F3988">
              <w:rPr>
                <w:noProof/>
                <w:webHidden/>
              </w:rPr>
              <w:fldChar w:fldCharType="begin"/>
            </w:r>
            <w:r w:rsidR="000F3988">
              <w:rPr>
                <w:noProof/>
                <w:webHidden/>
              </w:rPr>
              <w:instrText xml:space="preserve"> PAGEREF _Toc528314113 \h </w:instrText>
            </w:r>
            <w:r w:rsidR="000F3988">
              <w:rPr>
                <w:noProof/>
                <w:webHidden/>
              </w:rPr>
            </w:r>
            <w:r w:rsidR="000F3988">
              <w:rPr>
                <w:noProof/>
                <w:webHidden/>
              </w:rPr>
              <w:fldChar w:fldCharType="separate"/>
            </w:r>
            <w:r w:rsidR="00062947">
              <w:rPr>
                <w:noProof/>
                <w:webHidden/>
              </w:rPr>
              <w:t>14</w:t>
            </w:r>
            <w:r w:rsidR="000F3988">
              <w:rPr>
                <w:noProof/>
                <w:webHidden/>
              </w:rPr>
              <w:fldChar w:fldCharType="end"/>
            </w:r>
          </w:hyperlink>
        </w:p>
        <w:p w14:paraId="430AAC70" w14:textId="77777777" w:rsidR="000F3988" w:rsidRDefault="00F52A8B">
          <w:pPr>
            <w:pStyle w:val="TDC2"/>
            <w:tabs>
              <w:tab w:val="left" w:pos="880"/>
              <w:tab w:val="right" w:leader="dot" w:pos="10621"/>
            </w:tabs>
            <w:rPr>
              <w:rFonts w:asciiTheme="minorHAnsi" w:eastAsiaTheme="minorEastAsia" w:hAnsiTheme="minorHAnsi" w:cstheme="minorBidi"/>
              <w:noProof/>
              <w:snapToGrid/>
              <w:szCs w:val="22"/>
              <w:lang w:val="es-CO" w:eastAsia="es-CO"/>
            </w:rPr>
          </w:pPr>
          <w:hyperlink w:anchor="_Toc528314114" w:history="1">
            <w:r w:rsidR="000F3988" w:rsidRPr="00191110">
              <w:rPr>
                <w:rStyle w:val="Hipervnculo"/>
                <w:rFonts w:ascii="Trebuchet MS" w:hAnsi="Trebuchet MS"/>
                <w:noProof/>
              </w:rPr>
              <w:t>5.2</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FASE DE EJECUCIÓN</w:t>
            </w:r>
            <w:r w:rsidR="000F3988">
              <w:rPr>
                <w:noProof/>
                <w:webHidden/>
              </w:rPr>
              <w:tab/>
            </w:r>
            <w:r w:rsidR="000F3988">
              <w:rPr>
                <w:noProof/>
                <w:webHidden/>
              </w:rPr>
              <w:fldChar w:fldCharType="begin"/>
            </w:r>
            <w:r w:rsidR="000F3988">
              <w:rPr>
                <w:noProof/>
                <w:webHidden/>
              </w:rPr>
              <w:instrText xml:space="preserve"> PAGEREF _Toc528314114 \h </w:instrText>
            </w:r>
            <w:r w:rsidR="000F3988">
              <w:rPr>
                <w:noProof/>
                <w:webHidden/>
              </w:rPr>
            </w:r>
            <w:r w:rsidR="000F3988">
              <w:rPr>
                <w:noProof/>
                <w:webHidden/>
              </w:rPr>
              <w:fldChar w:fldCharType="separate"/>
            </w:r>
            <w:r w:rsidR="00062947">
              <w:rPr>
                <w:noProof/>
                <w:webHidden/>
              </w:rPr>
              <w:t>14</w:t>
            </w:r>
            <w:r w:rsidR="000F3988">
              <w:rPr>
                <w:noProof/>
                <w:webHidden/>
              </w:rPr>
              <w:fldChar w:fldCharType="end"/>
            </w:r>
          </w:hyperlink>
        </w:p>
        <w:p w14:paraId="0B862D97" w14:textId="77777777" w:rsidR="000F3988" w:rsidRDefault="00F52A8B">
          <w:pPr>
            <w:pStyle w:val="TDC2"/>
            <w:tabs>
              <w:tab w:val="left" w:pos="880"/>
              <w:tab w:val="right" w:leader="dot" w:pos="10621"/>
            </w:tabs>
            <w:rPr>
              <w:rFonts w:asciiTheme="minorHAnsi" w:eastAsiaTheme="minorEastAsia" w:hAnsiTheme="minorHAnsi" w:cstheme="minorBidi"/>
              <w:noProof/>
              <w:snapToGrid/>
              <w:szCs w:val="22"/>
              <w:lang w:val="es-CO" w:eastAsia="es-CO"/>
            </w:rPr>
          </w:pPr>
          <w:hyperlink w:anchor="_Toc528314115" w:history="1">
            <w:r w:rsidR="000F3988" w:rsidRPr="00191110">
              <w:rPr>
                <w:rStyle w:val="Hipervnculo"/>
                <w:rFonts w:ascii="Trebuchet MS" w:hAnsi="Trebuchet MS"/>
                <w:noProof/>
              </w:rPr>
              <w:t>5.3</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FASE DE MONITOREO Y REVISIÓN</w:t>
            </w:r>
            <w:r w:rsidR="000F3988">
              <w:rPr>
                <w:noProof/>
                <w:webHidden/>
              </w:rPr>
              <w:tab/>
            </w:r>
            <w:r w:rsidR="000F3988">
              <w:rPr>
                <w:noProof/>
                <w:webHidden/>
              </w:rPr>
              <w:fldChar w:fldCharType="begin"/>
            </w:r>
            <w:r w:rsidR="000F3988">
              <w:rPr>
                <w:noProof/>
                <w:webHidden/>
              </w:rPr>
              <w:instrText xml:space="preserve"> PAGEREF _Toc528314115 \h </w:instrText>
            </w:r>
            <w:r w:rsidR="000F3988">
              <w:rPr>
                <w:noProof/>
                <w:webHidden/>
              </w:rPr>
            </w:r>
            <w:r w:rsidR="000F3988">
              <w:rPr>
                <w:noProof/>
                <w:webHidden/>
              </w:rPr>
              <w:fldChar w:fldCharType="separate"/>
            </w:r>
            <w:r w:rsidR="00062947">
              <w:rPr>
                <w:noProof/>
                <w:webHidden/>
              </w:rPr>
              <w:t>14</w:t>
            </w:r>
            <w:r w:rsidR="000F3988">
              <w:rPr>
                <w:noProof/>
                <w:webHidden/>
              </w:rPr>
              <w:fldChar w:fldCharType="end"/>
            </w:r>
          </w:hyperlink>
        </w:p>
        <w:p w14:paraId="358FB8B9"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6" w:history="1">
            <w:r w:rsidR="000F3988" w:rsidRPr="00191110">
              <w:rPr>
                <w:rStyle w:val="Hipervnculo"/>
                <w:rFonts w:ascii="Trebuchet MS" w:hAnsi="Trebuchet MS"/>
                <w:noProof/>
              </w:rPr>
              <w:t>5.3.1</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Registro y reportes de incidentes de seguridad digital</w:t>
            </w:r>
            <w:r w:rsidR="000F3988">
              <w:rPr>
                <w:noProof/>
                <w:webHidden/>
              </w:rPr>
              <w:tab/>
            </w:r>
            <w:r w:rsidR="000F3988">
              <w:rPr>
                <w:noProof/>
                <w:webHidden/>
              </w:rPr>
              <w:fldChar w:fldCharType="begin"/>
            </w:r>
            <w:r w:rsidR="000F3988">
              <w:rPr>
                <w:noProof/>
                <w:webHidden/>
              </w:rPr>
              <w:instrText xml:space="preserve"> PAGEREF _Toc528314116 \h </w:instrText>
            </w:r>
            <w:r w:rsidR="000F3988">
              <w:rPr>
                <w:noProof/>
                <w:webHidden/>
              </w:rPr>
            </w:r>
            <w:r w:rsidR="000F3988">
              <w:rPr>
                <w:noProof/>
                <w:webHidden/>
              </w:rPr>
              <w:fldChar w:fldCharType="separate"/>
            </w:r>
            <w:r w:rsidR="00062947">
              <w:rPr>
                <w:noProof/>
                <w:webHidden/>
              </w:rPr>
              <w:t>14</w:t>
            </w:r>
            <w:r w:rsidR="000F3988">
              <w:rPr>
                <w:noProof/>
                <w:webHidden/>
              </w:rPr>
              <w:fldChar w:fldCharType="end"/>
            </w:r>
          </w:hyperlink>
        </w:p>
        <w:p w14:paraId="65AE53E4"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7" w:history="1">
            <w:r w:rsidR="000F3988" w:rsidRPr="00191110">
              <w:rPr>
                <w:rStyle w:val="Hipervnculo"/>
                <w:rFonts w:ascii="Trebuchet MS" w:hAnsi="Trebuchet MS"/>
                <w:noProof/>
              </w:rPr>
              <w:t>5.3.2</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Reporte de la gestión de riesgos de seguridad digital al interior de la entidad.</w:t>
            </w:r>
            <w:r w:rsidR="000F3988">
              <w:rPr>
                <w:noProof/>
                <w:webHidden/>
              </w:rPr>
              <w:tab/>
            </w:r>
            <w:r w:rsidR="000F3988">
              <w:rPr>
                <w:noProof/>
                <w:webHidden/>
              </w:rPr>
              <w:fldChar w:fldCharType="begin"/>
            </w:r>
            <w:r w:rsidR="000F3988">
              <w:rPr>
                <w:noProof/>
                <w:webHidden/>
              </w:rPr>
              <w:instrText xml:space="preserve"> PAGEREF _Toc528314117 \h </w:instrText>
            </w:r>
            <w:r w:rsidR="000F3988">
              <w:rPr>
                <w:noProof/>
                <w:webHidden/>
              </w:rPr>
            </w:r>
            <w:r w:rsidR="000F3988">
              <w:rPr>
                <w:noProof/>
                <w:webHidden/>
              </w:rPr>
              <w:fldChar w:fldCharType="separate"/>
            </w:r>
            <w:r w:rsidR="00062947">
              <w:rPr>
                <w:noProof/>
                <w:webHidden/>
              </w:rPr>
              <w:t>15</w:t>
            </w:r>
            <w:r w:rsidR="000F3988">
              <w:rPr>
                <w:noProof/>
                <w:webHidden/>
              </w:rPr>
              <w:fldChar w:fldCharType="end"/>
            </w:r>
          </w:hyperlink>
        </w:p>
        <w:p w14:paraId="6BD544FE"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8" w:history="1">
            <w:r w:rsidR="000F3988" w:rsidRPr="00191110">
              <w:rPr>
                <w:rStyle w:val="Hipervnculo"/>
                <w:rFonts w:ascii="Trebuchet MS" w:hAnsi="Trebuchet MS"/>
                <w:noProof/>
              </w:rPr>
              <w:t>5.3.3</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Reportes  de la gestión de riesgos de la seguridad digital a autoridades o entidades especiales.</w:t>
            </w:r>
            <w:r w:rsidR="000F3988">
              <w:rPr>
                <w:noProof/>
                <w:webHidden/>
              </w:rPr>
              <w:tab/>
            </w:r>
            <w:r w:rsidR="000F3988">
              <w:rPr>
                <w:noProof/>
                <w:webHidden/>
              </w:rPr>
              <w:fldChar w:fldCharType="begin"/>
            </w:r>
            <w:r w:rsidR="000F3988">
              <w:rPr>
                <w:noProof/>
                <w:webHidden/>
              </w:rPr>
              <w:instrText xml:space="preserve"> PAGEREF _Toc528314118 \h </w:instrText>
            </w:r>
            <w:r w:rsidR="000F3988">
              <w:rPr>
                <w:noProof/>
                <w:webHidden/>
              </w:rPr>
            </w:r>
            <w:r w:rsidR="000F3988">
              <w:rPr>
                <w:noProof/>
                <w:webHidden/>
              </w:rPr>
              <w:fldChar w:fldCharType="separate"/>
            </w:r>
            <w:r w:rsidR="00062947">
              <w:rPr>
                <w:noProof/>
                <w:webHidden/>
              </w:rPr>
              <w:t>15</w:t>
            </w:r>
            <w:r w:rsidR="000F3988">
              <w:rPr>
                <w:noProof/>
                <w:webHidden/>
              </w:rPr>
              <w:fldChar w:fldCharType="end"/>
            </w:r>
          </w:hyperlink>
        </w:p>
        <w:p w14:paraId="6FC4A514"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19" w:history="1">
            <w:r w:rsidR="000F3988" w:rsidRPr="00191110">
              <w:rPr>
                <w:rStyle w:val="Hipervnculo"/>
                <w:rFonts w:ascii="Trebuchet MS" w:hAnsi="Trebuchet MS"/>
                <w:noProof/>
              </w:rPr>
              <w:t>5.3.4</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Auditorías internas y externas</w:t>
            </w:r>
            <w:r w:rsidR="000F3988">
              <w:rPr>
                <w:noProof/>
                <w:webHidden/>
              </w:rPr>
              <w:tab/>
            </w:r>
            <w:r w:rsidR="000F3988">
              <w:rPr>
                <w:noProof/>
                <w:webHidden/>
              </w:rPr>
              <w:fldChar w:fldCharType="begin"/>
            </w:r>
            <w:r w:rsidR="000F3988">
              <w:rPr>
                <w:noProof/>
                <w:webHidden/>
              </w:rPr>
              <w:instrText xml:space="preserve"> PAGEREF _Toc528314119 \h </w:instrText>
            </w:r>
            <w:r w:rsidR="000F3988">
              <w:rPr>
                <w:noProof/>
                <w:webHidden/>
              </w:rPr>
            </w:r>
            <w:r w:rsidR="000F3988">
              <w:rPr>
                <w:noProof/>
                <w:webHidden/>
              </w:rPr>
              <w:fldChar w:fldCharType="separate"/>
            </w:r>
            <w:r w:rsidR="00062947">
              <w:rPr>
                <w:noProof/>
                <w:webHidden/>
              </w:rPr>
              <w:t>15</w:t>
            </w:r>
            <w:r w:rsidR="000F3988">
              <w:rPr>
                <w:noProof/>
                <w:webHidden/>
              </w:rPr>
              <w:fldChar w:fldCharType="end"/>
            </w:r>
          </w:hyperlink>
        </w:p>
        <w:p w14:paraId="65FDE42D" w14:textId="77777777" w:rsidR="000F3988" w:rsidRDefault="00F52A8B">
          <w:pPr>
            <w:pStyle w:val="TDC3"/>
            <w:tabs>
              <w:tab w:val="left" w:pos="1320"/>
              <w:tab w:val="right" w:leader="dot" w:pos="10621"/>
            </w:tabs>
            <w:rPr>
              <w:rFonts w:asciiTheme="minorHAnsi" w:eastAsiaTheme="minorEastAsia" w:hAnsiTheme="minorHAnsi" w:cstheme="minorBidi"/>
              <w:noProof/>
              <w:snapToGrid/>
              <w:szCs w:val="22"/>
              <w:lang w:val="es-CO" w:eastAsia="es-CO"/>
            </w:rPr>
          </w:pPr>
          <w:hyperlink w:anchor="_Toc528314120" w:history="1">
            <w:r w:rsidR="000F3988" w:rsidRPr="00191110">
              <w:rPr>
                <w:rStyle w:val="Hipervnculo"/>
                <w:rFonts w:ascii="Trebuchet MS" w:hAnsi="Trebuchet MS"/>
                <w:noProof/>
              </w:rPr>
              <w:t>5.3.5</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Medición del desempeño.</w:t>
            </w:r>
            <w:r w:rsidR="000F3988">
              <w:rPr>
                <w:noProof/>
                <w:webHidden/>
              </w:rPr>
              <w:tab/>
            </w:r>
            <w:r w:rsidR="000F3988">
              <w:rPr>
                <w:noProof/>
                <w:webHidden/>
              </w:rPr>
              <w:fldChar w:fldCharType="begin"/>
            </w:r>
            <w:r w:rsidR="000F3988">
              <w:rPr>
                <w:noProof/>
                <w:webHidden/>
              </w:rPr>
              <w:instrText xml:space="preserve"> PAGEREF _Toc528314120 \h </w:instrText>
            </w:r>
            <w:r w:rsidR="000F3988">
              <w:rPr>
                <w:noProof/>
                <w:webHidden/>
              </w:rPr>
            </w:r>
            <w:r w:rsidR="000F3988">
              <w:rPr>
                <w:noProof/>
                <w:webHidden/>
              </w:rPr>
              <w:fldChar w:fldCharType="separate"/>
            </w:r>
            <w:r w:rsidR="00062947">
              <w:rPr>
                <w:noProof/>
                <w:webHidden/>
              </w:rPr>
              <w:t>16</w:t>
            </w:r>
            <w:r w:rsidR="000F3988">
              <w:rPr>
                <w:noProof/>
                <w:webHidden/>
              </w:rPr>
              <w:fldChar w:fldCharType="end"/>
            </w:r>
          </w:hyperlink>
        </w:p>
        <w:p w14:paraId="5827928C" w14:textId="77777777" w:rsidR="000F3988" w:rsidRDefault="00F52A8B">
          <w:pPr>
            <w:pStyle w:val="TDC2"/>
            <w:tabs>
              <w:tab w:val="left" w:pos="880"/>
              <w:tab w:val="right" w:leader="dot" w:pos="10621"/>
            </w:tabs>
            <w:rPr>
              <w:rFonts w:asciiTheme="minorHAnsi" w:eastAsiaTheme="minorEastAsia" w:hAnsiTheme="minorHAnsi" w:cstheme="minorBidi"/>
              <w:noProof/>
              <w:snapToGrid/>
              <w:szCs w:val="22"/>
              <w:lang w:val="es-CO" w:eastAsia="es-CO"/>
            </w:rPr>
          </w:pPr>
          <w:hyperlink w:anchor="_Toc528314121" w:history="1">
            <w:r w:rsidR="000F3988" w:rsidRPr="00191110">
              <w:rPr>
                <w:rStyle w:val="Hipervnculo"/>
                <w:rFonts w:ascii="Trebuchet MS" w:hAnsi="Trebuchet MS"/>
                <w:noProof/>
              </w:rPr>
              <w:t>5.4</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FASE DE MEJORAMIENTO CONTINUO DE LA GESTION DE REISGOS DE SEGURIDAD DIGITAL.</w:t>
            </w:r>
            <w:r w:rsidR="000F3988">
              <w:rPr>
                <w:noProof/>
                <w:webHidden/>
              </w:rPr>
              <w:tab/>
            </w:r>
            <w:r w:rsidR="000F3988">
              <w:rPr>
                <w:noProof/>
                <w:webHidden/>
              </w:rPr>
              <w:fldChar w:fldCharType="begin"/>
            </w:r>
            <w:r w:rsidR="000F3988">
              <w:rPr>
                <w:noProof/>
                <w:webHidden/>
              </w:rPr>
              <w:instrText xml:space="preserve"> PAGEREF _Toc528314121 \h </w:instrText>
            </w:r>
            <w:r w:rsidR="000F3988">
              <w:rPr>
                <w:noProof/>
                <w:webHidden/>
              </w:rPr>
            </w:r>
            <w:r w:rsidR="000F3988">
              <w:rPr>
                <w:noProof/>
                <w:webHidden/>
              </w:rPr>
              <w:fldChar w:fldCharType="separate"/>
            </w:r>
            <w:r w:rsidR="00062947">
              <w:rPr>
                <w:noProof/>
                <w:webHidden/>
              </w:rPr>
              <w:t>16</w:t>
            </w:r>
            <w:r w:rsidR="000F3988">
              <w:rPr>
                <w:noProof/>
                <w:webHidden/>
              </w:rPr>
              <w:fldChar w:fldCharType="end"/>
            </w:r>
          </w:hyperlink>
        </w:p>
        <w:p w14:paraId="012DFCE6" w14:textId="77777777" w:rsidR="000F3988" w:rsidRDefault="00F52A8B">
          <w:pPr>
            <w:pStyle w:val="TDC1"/>
            <w:tabs>
              <w:tab w:val="left" w:pos="440"/>
              <w:tab w:val="right" w:leader="dot" w:pos="10621"/>
            </w:tabs>
            <w:rPr>
              <w:rFonts w:asciiTheme="minorHAnsi" w:eastAsiaTheme="minorEastAsia" w:hAnsiTheme="minorHAnsi" w:cstheme="minorBidi"/>
              <w:noProof/>
              <w:snapToGrid/>
              <w:szCs w:val="22"/>
              <w:lang w:val="es-CO" w:eastAsia="es-CO"/>
            </w:rPr>
          </w:pPr>
          <w:hyperlink w:anchor="_Toc528314122" w:history="1">
            <w:r w:rsidR="000F3988" w:rsidRPr="00191110">
              <w:rPr>
                <w:rStyle w:val="Hipervnculo"/>
                <w:rFonts w:ascii="Trebuchet MS" w:hAnsi="Trebuchet MS"/>
                <w:noProof/>
              </w:rPr>
              <w:t>6</w:t>
            </w:r>
            <w:r w:rsidR="000F3988">
              <w:rPr>
                <w:rFonts w:asciiTheme="minorHAnsi" w:eastAsiaTheme="minorEastAsia" w:hAnsiTheme="minorHAnsi" w:cstheme="minorBidi"/>
                <w:noProof/>
                <w:snapToGrid/>
                <w:szCs w:val="22"/>
                <w:lang w:val="es-CO" w:eastAsia="es-CO"/>
              </w:rPr>
              <w:tab/>
            </w:r>
            <w:r w:rsidR="000F3988" w:rsidRPr="00191110">
              <w:rPr>
                <w:rStyle w:val="Hipervnculo"/>
                <w:rFonts w:ascii="Trebuchet MS" w:hAnsi="Trebuchet MS"/>
                <w:noProof/>
              </w:rPr>
              <w:t>PLAN DE TRABAJO</w:t>
            </w:r>
            <w:r w:rsidR="000F3988">
              <w:rPr>
                <w:noProof/>
                <w:webHidden/>
              </w:rPr>
              <w:tab/>
            </w:r>
            <w:r w:rsidR="000F3988">
              <w:rPr>
                <w:noProof/>
                <w:webHidden/>
              </w:rPr>
              <w:fldChar w:fldCharType="begin"/>
            </w:r>
            <w:r w:rsidR="000F3988">
              <w:rPr>
                <w:noProof/>
                <w:webHidden/>
              </w:rPr>
              <w:instrText xml:space="preserve"> PAGEREF _Toc528314122 \h </w:instrText>
            </w:r>
            <w:r w:rsidR="000F3988">
              <w:rPr>
                <w:noProof/>
                <w:webHidden/>
              </w:rPr>
            </w:r>
            <w:r w:rsidR="000F3988">
              <w:rPr>
                <w:noProof/>
                <w:webHidden/>
              </w:rPr>
              <w:fldChar w:fldCharType="separate"/>
            </w:r>
            <w:r w:rsidR="00062947">
              <w:rPr>
                <w:noProof/>
                <w:webHidden/>
              </w:rPr>
              <w:t>16</w:t>
            </w:r>
            <w:r w:rsidR="000F3988">
              <w:rPr>
                <w:noProof/>
                <w:webHidden/>
              </w:rPr>
              <w:fldChar w:fldCharType="end"/>
            </w:r>
          </w:hyperlink>
        </w:p>
        <w:p w14:paraId="1EFBF11E" w14:textId="77777777" w:rsidR="00CB55D9" w:rsidRDefault="00CB55D9">
          <w:r>
            <w:rPr>
              <w:b/>
              <w:bCs/>
              <w:lang w:val="es-ES"/>
            </w:rPr>
            <w:fldChar w:fldCharType="end"/>
          </w:r>
        </w:p>
      </w:sdtContent>
    </w:sdt>
    <w:p w14:paraId="425DE07E" w14:textId="66440D57" w:rsidR="007C6ED3" w:rsidRDefault="007C6ED3">
      <w:pPr>
        <w:widowControl/>
        <w:spacing w:before="0" w:after="200" w:line="276" w:lineRule="auto"/>
        <w:jc w:val="left"/>
      </w:pPr>
      <w:r>
        <w:br w:type="page"/>
      </w:r>
    </w:p>
    <w:p w14:paraId="5BC0B206" w14:textId="481B9E62" w:rsidR="00CB55D9" w:rsidRPr="007C6ED3" w:rsidRDefault="007C6ED3" w:rsidP="007C6ED3">
      <w:pPr>
        <w:jc w:val="center"/>
        <w:rPr>
          <w:rFonts w:ascii="Trebuchet MS" w:hAnsi="Trebuchet MS"/>
          <w:b/>
        </w:rPr>
      </w:pPr>
      <w:r w:rsidRPr="007C6ED3">
        <w:rPr>
          <w:rFonts w:ascii="Trebuchet MS" w:hAnsi="Trebuchet MS"/>
          <w:b/>
        </w:rPr>
        <w:lastRenderedPageBreak/>
        <w:t>Tabla de Ilustraciones</w:t>
      </w:r>
    </w:p>
    <w:p w14:paraId="1901CF90" w14:textId="77777777" w:rsidR="00E73D2F" w:rsidRDefault="007C6ED3">
      <w:pPr>
        <w:pStyle w:val="Tabladeilustraciones"/>
        <w:tabs>
          <w:tab w:val="right" w:leader="dot" w:pos="10621"/>
        </w:tabs>
        <w:rPr>
          <w:rFonts w:asciiTheme="minorHAnsi" w:eastAsiaTheme="minorEastAsia" w:hAnsiTheme="minorHAnsi" w:cstheme="minorBidi"/>
          <w:noProof/>
          <w:snapToGrid/>
          <w:szCs w:val="22"/>
          <w:lang w:val="es-CO" w:eastAsia="es-CO"/>
        </w:rPr>
      </w:pPr>
      <w:r>
        <w:rPr>
          <w:rFonts w:ascii="Trebuchet MS" w:hAnsi="Trebuchet MS"/>
        </w:rPr>
        <w:fldChar w:fldCharType="begin"/>
      </w:r>
      <w:r>
        <w:rPr>
          <w:rFonts w:ascii="Trebuchet MS" w:hAnsi="Trebuchet MS"/>
        </w:rPr>
        <w:instrText xml:space="preserve"> TOC \h \z \c "Ilustración" </w:instrText>
      </w:r>
      <w:r>
        <w:rPr>
          <w:rFonts w:ascii="Trebuchet MS" w:hAnsi="Trebuchet MS"/>
        </w:rPr>
        <w:fldChar w:fldCharType="separate"/>
      </w:r>
      <w:hyperlink w:anchor="_Toc528256199" w:history="1">
        <w:r w:rsidR="00E73D2F" w:rsidRPr="006E3D90">
          <w:rPr>
            <w:rStyle w:val="Hipervnculo"/>
            <w:rFonts w:ascii="Trebuchet MS" w:hAnsi="Trebuchet MS"/>
            <w:b/>
            <w:noProof/>
          </w:rPr>
          <w:t>Ilustración 1 Metodología para la Administración de Riesgos</w:t>
        </w:r>
        <w:r w:rsidR="00E73D2F">
          <w:rPr>
            <w:noProof/>
            <w:webHidden/>
          </w:rPr>
          <w:tab/>
        </w:r>
        <w:r w:rsidR="00E73D2F">
          <w:rPr>
            <w:noProof/>
            <w:webHidden/>
          </w:rPr>
          <w:fldChar w:fldCharType="begin"/>
        </w:r>
        <w:r w:rsidR="00E73D2F">
          <w:rPr>
            <w:noProof/>
            <w:webHidden/>
          </w:rPr>
          <w:instrText xml:space="preserve"> PAGEREF _Toc528256199 \h </w:instrText>
        </w:r>
        <w:r w:rsidR="00E73D2F">
          <w:rPr>
            <w:noProof/>
            <w:webHidden/>
          </w:rPr>
        </w:r>
        <w:r w:rsidR="00E73D2F">
          <w:rPr>
            <w:noProof/>
            <w:webHidden/>
          </w:rPr>
          <w:fldChar w:fldCharType="separate"/>
        </w:r>
        <w:r w:rsidR="00062947">
          <w:rPr>
            <w:noProof/>
            <w:webHidden/>
          </w:rPr>
          <w:t>8</w:t>
        </w:r>
        <w:r w:rsidR="00E73D2F">
          <w:rPr>
            <w:noProof/>
            <w:webHidden/>
          </w:rPr>
          <w:fldChar w:fldCharType="end"/>
        </w:r>
      </w:hyperlink>
    </w:p>
    <w:p w14:paraId="75848846" w14:textId="77777777" w:rsidR="00E73D2F" w:rsidRDefault="00F52A8B">
      <w:pPr>
        <w:pStyle w:val="Tabladeilustraciones"/>
        <w:tabs>
          <w:tab w:val="right" w:leader="dot" w:pos="10621"/>
        </w:tabs>
        <w:rPr>
          <w:rFonts w:asciiTheme="minorHAnsi" w:eastAsiaTheme="minorEastAsia" w:hAnsiTheme="minorHAnsi" w:cstheme="minorBidi"/>
          <w:noProof/>
          <w:snapToGrid/>
          <w:szCs w:val="22"/>
          <w:lang w:val="es-CO" w:eastAsia="es-CO"/>
        </w:rPr>
      </w:pPr>
      <w:hyperlink w:anchor="_Toc528256200" w:history="1">
        <w:r w:rsidR="00E73D2F" w:rsidRPr="006E3D90">
          <w:rPr>
            <w:rStyle w:val="Hipervnculo"/>
            <w:rFonts w:ascii="Trebuchet MS" w:hAnsi="Trebuchet MS"/>
            <w:b/>
            <w:noProof/>
          </w:rPr>
          <w:t>Ilustración 2 Interacción entre el MSPI y el MGRSD</w:t>
        </w:r>
        <w:r w:rsidR="00E73D2F">
          <w:rPr>
            <w:noProof/>
            <w:webHidden/>
          </w:rPr>
          <w:tab/>
        </w:r>
        <w:r w:rsidR="00E73D2F">
          <w:rPr>
            <w:noProof/>
            <w:webHidden/>
          </w:rPr>
          <w:fldChar w:fldCharType="begin"/>
        </w:r>
        <w:r w:rsidR="00E73D2F">
          <w:rPr>
            <w:noProof/>
            <w:webHidden/>
          </w:rPr>
          <w:instrText xml:space="preserve"> PAGEREF _Toc528256200 \h </w:instrText>
        </w:r>
        <w:r w:rsidR="00E73D2F">
          <w:rPr>
            <w:noProof/>
            <w:webHidden/>
          </w:rPr>
        </w:r>
        <w:r w:rsidR="00E73D2F">
          <w:rPr>
            <w:noProof/>
            <w:webHidden/>
          </w:rPr>
          <w:fldChar w:fldCharType="separate"/>
        </w:r>
        <w:r w:rsidR="00062947">
          <w:rPr>
            <w:noProof/>
            <w:webHidden/>
          </w:rPr>
          <w:t>9</w:t>
        </w:r>
        <w:r w:rsidR="00E73D2F">
          <w:rPr>
            <w:noProof/>
            <w:webHidden/>
          </w:rPr>
          <w:fldChar w:fldCharType="end"/>
        </w:r>
      </w:hyperlink>
    </w:p>
    <w:p w14:paraId="786CD1C6" w14:textId="77777777" w:rsidR="00E73D2F" w:rsidRDefault="00F52A8B">
      <w:pPr>
        <w:pStyle w:val="Tabladeilustraciones"/>
        <w:tabs>
          <w:tab w:val="right" w:leader="dot" w:pos="10621"/>
        </w:tabs>
        <w:rPr>
          <w:rFonts w:asciiTheme="minorHAnsi" w:eastAsiaTheme="minorEastAsia" w:hAnsiTheme="minorHAnsi" w:cstheme="minorBidi"/>
          <w:noProof/>
          <w:snapToGrid/>
          <w:szCs w:val="22"/>
          <w:lang w:val="es-CO" w:eastAsia="es-CO"/>
        </w:rPr>
      </w:pPr>
      <w:hyperlink w:anchor="_Toc528256201" w:history="1">
        <w:r w:rsidR="00E73D2F" w:rsidRPr="006E3D90">
          <w:rPr>
            <w:rStyle w:val="Hipervnculo"/>
            <w:rFonts w:ascii="Trebuchet MS" w:hAnsi="Trebuchet MS"/>
            <w:b/>
            <w:noProof/>
          </w:rPr>
          <w:t>Ilustración 3 Reporte de Información</w:t>
        </w:r>
        <w:r w:rsidR="00E73D2F">
          <w:rPr>
            <w:noProof/>
            <w:webHidden/>
          </w:rPr>
          <w:tab/>
        </w:r>
        <w:r w:rsidR="00E73D2F">
          <w:rPr>
            <w:noProof/>
            <w:webHidden/>
          </w:rPr>
          <w:fldChar w:fldCharType="begin"/>
        </w:r>
        <w:r w:rsidR="00E73D2F">
          <w:rPr>
            <w:noProof/>
            <w:webHidden/>
          </w:rPr>
          <w:instrText xml:space="preserve"> PAGEREF _Toc528256201 \h </w:instrText>
        </w:r>
        <w:r w:rsidR="00E73D2F">
          <w:rPr>
            <w:noProof/>
            <w:webHidden/>
          </w:rPr>
        </w:r>
        <w:r w:rsidR="00E73D2F">
          <w:rPr>
            <w:noProof/>
            <w:webHidden/>
          </w:rPr>
          <w:fldChar w:fldCharType="separate"/>
        </w:r>
        <w:r w:rsidR="00062947">
          <w:rPr>
            <w:noProof/>
            <w:webHidden/>
          </w:rPr>
          <w:t>15</w:t>
        </w:r>
        <w:r w:rsidR="00E73D2F">
          <w:rPr>
            <w:noProof/>
            <w:webHidden/>
          </w:rPr>
          <w:fldChar w:fldCharType="end"/>
        </w:r>
      </w:hyperlink>
    </w:p>
    <w:p w14:paraId="6697EB78" w14:textId="77777777" w:rsidR="007C6ED3" w:rsidRPr="007C6ED3" w:rsidRDefault="007C6ED3" w:rsidP="007C6ED3">
      <w:pPr>
        <w:jc w:val="center"/>
        <w:rPr>
          <w:rFonts w:ascii="Trebuchet MS" w:hAnsi="Trebuchet MS"/>
        </w:rPr>
      </w:pPr>
      <w:r>
        <w:rPr>
          <w:rFonts w:ascii="Trebuchet MS" w:hAnsi="Trebuchet MS"/>
        </w:rPr>
        <w:fldChar w:fldCharType="end"/>
      </w:r>
    </w:p>
    <w:p w14:paraId="267A29E3" w14:textId="77777777" w:rsidR="00CB55D9" w:rsidRDefault="00CB55D9"/>
    <w:p w14:paraId="37A5BF09" w14:textId="77777777" w:rsidR="00CB55D9" w:rsidRDefault="00CB55D9"/>
    <w:p w14:paraId="6C9E8061" w14:textId="77777777" w:rsidR="00CB55D9" w:rsidRDefault="00CB55D9"/>
    <w:p w14:paraId="17AFE75A" w14:textId="77777777" w:rsidR="00CB55D9" w:rsidRDefault="00CB55D9"/>
    <w:p w14:paraId="524B2091" w14:textId="77777777" w:rsidR="00CB55D9" w:rsidRDefault="00CB55D9"/>
    <w:p w14:paraId="272D2F59" w14:textId="1758F251" w:rsidR="007C6ED3" w:rsidRDefault="007C6ED3">
      <w:pPr>
        <w:widowControl/>
        <w:spacing w:before="0" w:after="200" w:line="276" w:lineRule="auto"/>
        <w:jc w:val="left"/>
      </w:pPr>
      <w:r>
        <w:br w:type="page"/>
      </w:r>
    </w:p>
    <w:p w14:paraId="2260D6DF" w14:textId="31FED853" w:rsidR="00035112" w:rsidRPr="00E17BB8" w:rsidRDefault="00840324" w:rsidP="00E17BB8">
      <w:pPr>
        <w:pStyle w:val="Ttulo1"/>
        <w:jc w:val="left"/>
        <w:rPr>
          <w:rFonts w:ascii="Trebuchet MS" w:hAnsi="Trebuchet MS"/>
          <w:sz w:val="22"/>
          <w:szCs w:val="22"/>
          <w:u w:val="none"/>
        </w:rPr>
      </w:pPr>
      <w:bookmarkStart w:id="4" w:name="_fucl2eiqozfl" w:colFirst="0" w:colLast="0"/>
      <w:bookmarkStart w:id="5" w:name="_Toc528314097"/>
      <w:bookmarkEnd w:id="4"/>
      <w:r w:rsidRPr="00E17BB8">
        <w:rPr>
          <w:rFonts w:ascii="Trebuchet MS" w:hAnsi="Trebuchet MS"/>
          <w:sz w:val="22"/>
          <w:szCs w:val="22"/>
          <w:u w:val="none"/>
        </w:rPr>
        <w:lastRenderedPageBreak/>
        <w:t>INTRODUCCIÓN</w:t>
      </w:r>
      <w:bookmarkEnd w:id="5"/>
    </w:p>
    <w:p w14:paraId="781FDBBC" w14:textId="77777777" w:rsidR="00035112" w:rsidRPr="00C253E5" w:rsidRDefault="00035112" w:rsidP="00840324"/>
    <w:p w14:paraId="793DBA5F" w14:textId="25CFEBAA" w:rsidR="00035112" w:rsidRPr="00354720" w:rsidRDefault="00035112" w:rsidP="00C518BF">
      <w:pPr>
        <w:spacing w:line="276" w:lineRule="auto"/>
        <w:rPr>
          <w:rFonts w:ascii="Trebuchet MS" w:hAnsi="Trebuchet MS"/>
        </w:rPr>
      </w:pPr>
      <w:r w:rsidRPr="00354720">
        <w:rPr>
          <w:rFonts w:ascii="Trebuchet MS" w:hAnsi="Trebuchet MS"/>
        </w:rPr>
        <w:t xml:space="preserve">La gestión de riesgos de seguridad </w:t>
      </w:r>
      <w:r w:rsidR="00B44A64">
        <w:rPr>
          <w:rFonts w:ascii="Trebuchet MS" w:hAnsi="Trebuchet MS"/>
        </w:rPr>
        <w:t>digital</w:t>
      </w:r>
      <w:r>
        <w:rPr>
          <w:rFonts w:ascii="Trebuchet MS" w:hAnsi="Trebuchet MS"/>
        </w:rPr>
        <w:t xml:space="preserve"> establece procesos,</w:t>
      </w:r>
      <w:r w:rsidRPr="00354720">
        <w:rPr>
          <w:rFonts w:ascii="Trebuchet MS" w:hAnsi="Trebuchet MS"/>
        </w:rPr>
        <w:t xml:space="preserve"> procedimientos</w:t>
      </w:r>
      <w:r>
        <w:rPr>
          <w:rFonts w:ascii="Trebuchet MS" w:hAnsi="Trebuchet MS"/>
        </w:rPr>
        <w:t xml:space="preserve"> y actividades</w:t>
      </w:r>
      <w:r w:rsidRPr="00354720">
        <w:rPr>
          <w:rFonts w:ascii="Trebuchet MS" w:hAnsi="Trebuchet MS"/>
        </w:rPr>
        <w:t xml:space="preserve"> encaminados a lograr un equilibrio </w:t>
      </w:r>
      <w:r w:rsidR="00BF4AD3">
        <w:rPr>
          <w:rFonts w:ascii="Trebuchet MS" w:hAnsi="Trebuchet MS"/>
        </w:rPr>
        <w:t xml:space="preserve">entre la prestación de servicios  y los riesgos asociados a los activos de información que dan apoyo y soporte en el desarrollo de la </w:t>
      </w:r>
      <w:proofErr w:type="spellStart"/>
      <w:r w:rsidR="00BF4AD3">
        <w:rPr>
          <w:rFonts w:ascii="Trebuchet MS" w:hAnsi="Trebuchet MS"/>
        </w:rPr>
        <w:t>misionalidad</w:t>
      </w:r>
      <w:proofErr w:type="spellEnd"/>
      <w:r w:rsidR="00BF4AD3">
        <w:rPr>
          <w:rFonts w:ascii="Trebuchet MS" w:hAnsi="Trebuchet MS"/>
        </w:rPr>
        <w:t xml:space="preserve"> de la entidad. </w:t>
      </w:r>
      <w:r w:rsidRPr="00354720">
        <w:rPr>
          <w:rFonts w:ascii="Trebuchet MS" w:hAnsi="Trebuchet MS"/>
        </w:rPr>
        <w:t xml:space="preserve">En tal sentido, se debe considerar e implementar medidas que implican tiempo, esfuerzos y recursos necesarios para dar un adecuado tratamiento a los riesgos, generando una estrategia de seguridad </w:t>
      </w:r>
      <w:r w:rsidR="00B44A64">
        <w:rPr>
          <w:rFonts w:ascii="Trebuchet MS" w:hAnsi="Trebuchet MS"/>
        </w:rPr>
        <w:t>digital</w:t>
      </w:r>
      <w:r w:rsidR="00B44A64" w:rsidRPr="00354720">
        <w:rPr>
          <w:rFonts w:ascii="Trebuchet MS" w:hAnsi="Trebuchet MS"/>
        </w:rPr>
        <w:t xml:space="preserve"> </w:t>
      </w:r>
      <w:r w:rsidRPr="00354720">
        <w:rPr>
          <w:rFonts w:ascii="Trebuchet MS" w:hAnsi="Trebuchet MS"/>
        </w:rPr>
        <w:t>efectiva que controle y administre la materialización de eventos o incidentes, mitigando los impactos adversos o considerables al interior de la entidad.</w:t>
      </w:r>
    </w:p>
    <w:p w14:paraId="5023D11C" w14:textId="77777777" w:rsidR="00035112" w:rsidRPr="009932C1" w:rsidRDefault="00035112" w:rsidP="00840324">
      <w:pPr>
        <w:rPr>
          <w:rFonts w:ascii="Trebuchet MS" w:hAnsi="Trebuchet MS"/>
        </w:rPr>
      </w:pPr>
    </w:p>
    <w:p w14:paraId="091A1018" w14:textId="267264B4" w:rsidR="00035112" w:rsidRPr="00E17BB8" w:rsidRDefault="00035112" w:rsidP="00E17BB8">
      <w:pPr>
        <w:pStyle w:val="Ttulo1"/>
        <w:jc w:val="left"/>
        <w:rPr>
          <w:rFonts w:ascii="Trebuchet MS" w:hAnsi="Trebuchet MS"/>
          <w:sz w:val="22"/>
          <w:szCs w:val="22"/>
          <w:u w:val="none"/>
        </w:rPr>
      </w:pPr>
      <w:bookmarkStart w:id="6" w:name="_Toc514798929"/>
      <w:bookmarkStart w:id="7" w:name="_Toc528314098"/>
      <w:r w:rsidRPr="00E17BB8">
        <w:rPr>
          <w:rFonts w:ascii="Trebuchet MS" w:hAnsi="Trebuchet MS"/>
          <w:sz w:val="22"/>
          <w:szCs w:val="22"/>
          <w:u w:val="none"/>
        </w:rPr>
        <w:t>OBJETIVO</w:t>
      </w:r>
      <w:bookmarkEnd w:id="6"/>
      <w:r w:rsidR="00840324" w:rsidRPr="00E17BB8">
        <w:rPr>
          <w:rFonts w:ascii="Trebuchet MS" w:hAnsi="Trebuchet MS"/>
          <w:sz w:val="22"/>
          <w:szCs w:val="22"/>
          <w:u w:val="none"/>
        </w:rPr>
        <w:t xml:space="preserve"> GENERAL</w:t>
      </w:r>
      <w:bookmarkEnd w:id="7"/>
    </w:p>
    <w:p w14:paraId="47E811EE" w14:textId="77777777" w:rsidR="00035112" w:rsidRPr="001D68A2" w:rsidRDefault="00035112" w:rsidP="00840324"/>
    <w:p w14:paraId="2D04AD8E" w14:textId="73974EA7" w:rsidR="00035112" w:rsidRPr="00DA1AB4" w:rsidRDefault="00676B66" w:rsidP="00C518BF">
      <w:pPr>
        <w:spacing w:line="276" w:lineRule="auto"/>
        <w:rPr>
          <w:rFonts w:ascii="Trebuchet MS" w:hAnsi="Trebuchet MS"/>
        </w:rPr>
      </w:pPr>
      <w:r>
        <w:rPr>
          <w:rFonts w:ascii="Trebuchet MS" w:hAnsi="Trebuchet MS"/>
        </w:rPr>
        <w:t>Establece</w:t>
      </w:r>
      <w:r w:rsidR="006E59E2">
        <w:rPr>
          <w:rFonts w:ascii="Trebuchet MS" w:hAnsi="Trebuchet MS"/>
        </w:rPr>
        <w:t xml:space="preserve">r un marco de gestión de riesgos de </w:t>
      </w:r>
      <w:r w:rsidR="00B44A64">
        <w:rPr>
          <w:rFonts w:ascii="Trebuchet MS" w:hAnsi="Trebuchet MS"/>
        </w:rPr>
        <w:t xml:space="preserve">digital </w:t>
      </w:r>
      <w:r w:rsidR="006E59E2">
        <w:rPr>
          <w:rFonts w:ascii="Trebuchet MS" w:hAnsi="Trebuchet MS"/>
        </w:rPr>
        <w:t xml:space="preserve">a través del cual se </w:t>
      </w:r>
      <w:r w:rsidR="00A508ED">
        <w:rPr>
          <w:rFonts w:ascii="Trebuchet MS" w:hAnsi="Trebuchet MS"/>
        </w:rPr>
        <w:t>mitiguen las</w:t>
      </w:r>
      <w:r w:rsidR="006E59E2">
        <w:rPr>
          <w:rFonts w:ascii="Trebuchet MS" w:hAnsi="Trebuchet MS"/>
        </w:rPr>
        <w:t xml:space="preserve"> vulnerabilidades y amenazas</w:t>
      </w:r>
      <w:r w:rsidR="00035112" w:rsidRPr="00DA1AB4">
        <w:rPr>
          <w:rFonts w:ascii="Trebuchet MS" w:hAnsi="Trebuchet MS"/>
        </w:rPr>
        <w:t xml:space="preserve"> asociado</w:t>
      </w:r>
      <w:r w:rsidR="006E59E2">
        <w:rPr>
          <w:rFonts w:ascii="Trebuchet MS" w:hAnsi="Trebuchet MS"/>
        </w:rPr>
        <w:t>s</w:t>
      </w:r>
      <w:r w:rsidR="00035112" w:rsidRPr="00DA1AB4">
        <w:rPr>
          <w:rFonts w:ascii="Trebuchet MS" w:hAnsi="Trebuchet MS"/>
        </w:rPr>
        <w:t xml:space="preserve"> a los activos de información del Departamento Administrativo de la Defensoría del Espacio Público </w:t>
      </w:r>
      <w:r w:rsidR="00081E0E">
        <w:rPr>
          <w:rFonts w:ascii="Trebuchet MS" w:hAnsi="Trebuchet MS"/>
        </w:rPr>
        <w:t>–</w:t>
      </w:r>
      <w:r w:rsidR="00035112" w:rsidRPr="00DA1AB4">
        <w:rPr>
          <w:rFonts w:ascii="Trebuchet MS" w:hAnsi="Trebuchet MS"/>
        </w:rPr>
        <w:t xml:space="preserve"> DADEP</w:t>
      </w:r>
      <w:r w:rsidR="006E59E2">
        <w:rPr>
          <w:rFonts w:ascii="Trebuchet MS" w:hAnsi="Trebuchet MS"/>
        </w:rPr>
        <w:t>, con el fin de lograr niveles</w:t>
      </w:r>
      <w:r w:rsidR="00081E0E">
        <w:rPr>
          <w:rFonts w:ascii="Trebuchet MS" w:hAnsi="Trebuchet MS"/>
        </w:rPr>
        <w:t xml:space="preserve"> de aceptación</w:t>
      </w:r>
      <w:r w:rsidR="006E59E2">
        <w:rPr>
          <w:rFonts w:ascii="Trebuchet MS" w:hAnsi="Trebuchet MS"/>
        </w:rPr>
        <w:t xml:space="preserve"> </w:t>
      </w:r>
      <w:r w:rsidR="001225BB">
        <w:rPr>
          <w:rFonts w:ascii="Trebuchet MS" w:hAnsi="Trebuchet MS"/>
        </w:rPr>
        <w:t xml:space="preserve">razonable </w:t>
      </w:r>
      <w:r w:rsidR="006E59E2">
        <w:rPr>
          <w:rFonts w:ascii="Trebuchet MS" w:hAnsi="Trebuchet MS"/>
        </w:rPr>
        <w:t xml:space="preserve">del riesgo </w:t>
      </w:r>
      <w:r w:rsidR="001225BB">
        <w:rPr>
          <w:rFonts w:ascii="Trebuchet MS" w:hAnsi="Trebuchet MS"/>
        </w:rPr>
        <w:t xml:space="preserve">en relación con los atributos de </w:t>
      </w:r>
      <w:r w:rsidR="00CC6796">
        <w:rPr>
          <w:rFonts w:ascii="Trebuchet MS" w:hAnsi="Trebuchet MS"/>
        </w:rPr>
        <w:t>d</w:t>
      </w:r>
      <w:r w:rsidR="00035112" w:rsidRPr="00DA1AB4">
        <w:rPr>
          <w:rFonts w:ascii="Trebuchet MS" w:hAnsi="Trebuchet MS"/>
        </w:rPr>
        <w:t xml:space="preserve">isponibilidad, </w:t>
      </w:r>
      <w:r w:rsidR="00CC6796">
        <w:rPr>
          <w:rFonts w:ascii="Trebuchet MS" w:hAnsi="Trebuchet MS"/>
        </w:rPr>
        <w:t>i</w:t>
      </w:r>
      <w:r w:rsidR="00035112" w:rsidRPr="00DA1AB4">
        <w:rPr>
          <w:rFonts w:ascii="Trebuchet MS" w:hAnsi="Trebuchet MS"/>
        </w:rPr>
        <w:t xml:space="preserve">ntegridad y </w:t>
      </w:r>
      <w:r w:rsidR="00CC6796">
        <w:rPr>
          <w:rFonts w:ascii="Trebuchet MS" w:hAnsi="Trebuchet MS"/>
        </w:rPr>
        <w:t>c</w:t>
      </w:r>
      <w:r w:rsidR="00035112" w:rsidRPr="00DA1AB4">
        <w:rPr>
          <w:rFonts w:ascii="Trebuchet MS" w:hAnsi="Trebuchet MS"/>
        </w:rPr>
        <w:t>onfidencialidad de la información</w:t>
      </w:r>
      <w:r w:rsidR="00A508ED">
        <w:rPr>
          <w:rFonts w:ascii="Trebuchet MS" w:hAnsi="Trebuchet MS"/>
        </w:rPr>
        <w:t xml:space="preserve"> de la entidad</w:t>
      </w:r>
      <w:r w:rsidR="00035112" w:rsidRPr="00DA1AB4">
        <w:rPr>
          <w:rFonts w:ascii="Trebuchet MS" w:hAnsi="Trebuchet MS"/>
        </w:rPr>
        <w:t>.</w:t>
      </w:r>
    </w:p>
    <w:p w14:paraId="2782EF1D" w14:textId="77777777" w:rsidR="00035112" w:rsidRPr="00764BF8" w:rsidRDefault="00035112" w:rsidP="00840324"/>
    <w:p w14:paraId="651BECCC" w14:textId="77777777" w:rsidR="00035112" w:rsidRPr="009120A2" w:rsidRDefault="00840324" w:rsidP="009120A2">
      <w:pPr>
        <w:pStyle w:val="Ttulo2"/>
        <w:ind w:left="567" w:hanging="9"/>
        <w:rPr>
          <w:rFonts w:ascii="Trebuchet MS" w:hAnsi="Trebuchet MS"/>
          <w:sz w:val="22"/>
          <w:szCs w:val="22"/>
        </w:rPr>
      </w:pPr>
      <w:bookmarkStart w:id="8" w:name="_Toc514798930"/>
      <w:bookmarkStart w:id="9" w:name="_Toc528314099"/>
      <w:r w:rsidRPr="009120A2">
        <w:rPr>
          <w:rFonts w:ascii="Trebuchet MS" w:hAnsi="Trebuchet MS"/>
          <w:sz w:val="22"/>
          <w:szCs w:val="22"/>
        </w:rPr>
        <w:t xml:space="preserve">Objetivos </w:t>
      </w:r>
      <w:bookmarkEnd w:id="8"/>
      <w:r w:rsidRPr="009120A2">
        <w:rPr>
          <w:rFonts w:ascii="Trebuchet MS" w:hAnsi="Trebuchet MS"/>
          <w:sz w:val="22"/>
          <w:szCs w:val="22"/>
        </w:rPr>
        <w:t>específicos</w:t>
      </w:r>
      <w:bookmarkEnd w:id="9"/>
    </w:p>
    <w:p w14:paraId="7B582FF6" w14:textId="77777777" w:rsidR="00840324" w:rsidRPr="00840324" w:rsidRDefault="00840324" w:rsidP="00840324"/>
    <w:p w14:paraId="0134F91E" w14:textId="21F662EE" w:rsidR="00035112" w:rsidRPr="00C27FCA" w:rsidRDefault="00035112" w:rsidP="00C27FCA">
      <w:pPr>
        <w:pStyle w:val="Prrafodelista"/>
        <w:numPr>
          <w:ilvl w:val="0"/>
          <w:numId w:val="2"/>
        </w:numPr>
        <w:spacing w:line="276" w:lineRule="auto"/>
        <w:rPr>
          <w:rFonts w:ascii="Trebuchet MS" w:eastAsiaTheme="minorHAnsi" w:hAnsi="Trebuchet MS" w:cstheme="minorBidi"/>
          <w:sz w:val="22"/>
          <w:szCs w:val="22"/>
          <w:lang w:eastAsia="en-US"/>
        </w:rPr>
      </w:pPr>
      <w:r w:rsidRPr="00DA1AB4">
        <w:rPr>
          <w:rFonts w:ascii="Trebuchet MS" w:eastAsiaTheme="minorHAnsi" w:hAnsi="Trebuchet MS" w:cstheme="minorBidi"/>
          <w:sz w:val="22"/>
          <w:szCs w:val="22"/>
          <w:lang w:eastAsia="en-US"/>
        </w:rPr>
        <w:t xml:space="preserve">Evaluar y analizar los riesgos de seguridad </w:t>
      </w:r>
      <w:r w:rsidR="00B44A64" w:rsidRPr="00B44A64">
        <w:rPr>
          <w:rFonts w:ascii="Trebuchet MS" w:hAnsi="Trebuchet MS"/>
          <w:sz w:val="22"/>
          <w:szCs w:val="22"/>
        </w:rPr>
        <w:t>digital</w:t>
      </w:r>
      <w:r w:rsidR="00B44A64">
        <w:rPr>
          <w:rFonts w:ascii="Trebuchet MS" w:eastAsiaTheme="minorHAnsi" w:hAnsi="Trebuchet MS" w:cstheme="minorBidi"/>
          <w:sz w:val="22"/>
          <w:szCs w:val="22"/>
          <w:lang w:eastAsia="en-US"/>
        </w:rPr>
        <w:t xml:space="preserve"> </w:t>
      </w:r>
      <w:r w:rsidR="00D85BB0">
        <w:rPr>
          <w:rFonts w:ascii="Trebuchet MS" w:eastAsiaTheme="minorHAnsi" w:hAnsi="Trebuchet MS" w:cstheme="minorBidi"/>
          <w:sz w:val="22"/>
          <w:szCs w:val="22"/>
          <w:lang w:eastAsia="en-US"/>
        </w:rPr>
        <w:t>relacionado</w:t>
      </w:r>
      <w:r w:rsidRPr="00DA1AB4">
        <w:rPr>
          <w:rFonts w:ascii="Trebuchet MS" w:eastAsiaTheme="minorHAnsi" w:hAnsi="Trebuchet MS" w:cstheme="minorBidi"/>
          <w:sz w:val="22"/>
          <w:szCs w:val="22"/>
          <w:lang w:eastAsia="en-US"/>
        </w:rPr>
        <w:t xml:space="preserve">s a los activos de información </w:t>
      </w:r>
      <w:r w:rsidR="00C27FCA">
        <w:rPr>
          <w:rFonts w:ascii="Trebuchet MS" w:eastAsiaTheme="minorHAnsi" w:hAnsi="Trebuchet MS" w:cstheme="minorBidi"/>
          <w:sz w:val="22"/>
          <w:szCs w:val="22"/>
          <w:lang w:eastAsia="en-US"/>
        </w:rPr>
        <w:t xml:space="preserve">para facilitar  el desarrollo de la </w:t>
      </w:r>
      <w:proofErr w:type="spellStart"/>
      <w:r w:rsidR="00C27FCA">
        <w:rPr>
          <w:rFonts w:ascii="Trebuchet MS" w:eastAsiaTheme="minorHAnsi" w:hAnsi="Trebuchet MS" w:cstheme="minorBidi"/>
          <w:sz w:val="22"/>
          <w:szCs w:val="22"/>
          <w:lang w:eastAsia="en-US"/>
        </w:rPr>
        <w:t>misionalidad</w:t>
      </w:r>
      <w:proofErr w:type="spellEnd"/>
      <w:r w:rsidR="00C27FCA" w:rsidRPr="00C27FCA">
        <w:rPr>
          <w:rFonts w:ascii="Trebuchet MS" w:eastAsiaTheme="minorHAnsi" w:hAnsi="Trebuchet MS" w:cstheme="minorBidi"/>
          <w:sz w:val="22"/>
          <w:szCs w:val="22"/>
          <w:lang w:eastAsia="en-US"/>
        </w:rPr>
        <w:t xml:space="preserve"> del Departamento Administrativo de la Defensoría del</w:t>
      </w:r>
      <w:r w:rsidR="00C27FCA">
        <w:rPr>
          <w:rFonts w:ascii="Trebuchet MS" w:eastAsiaTheme="minorHAnsi" w:hAnsi="Trebuchet MS" w:cstheme="minorBidi"/>
          <w:sz w:val="22"/>
          <w:szCs w:val="22"/>
          <w:lang w:eastAsia="en-US"/>
        </w:rPr>
        <w:t xml:space="preserve"> </w:t>
      </w:r>
      <w:r w:rsidR="00C27FCA" w:rsidRPr="00C27FCA">
        <w:rPr>
          <w:rFonts w:ascii="Trebuchet MS" w:eastAsiaTheme="minorHAnsi" w:hAnsi="Trebuchet MS" w:cstheme="minorBidi"/>
          <w:sz w:val="22"/>
          <w:szCs w:val="22"/>
          <w:lang w:eastAsia="en-US"/>
        </w:rPr>
        <w:t>Espacio público</w:t>
      </w:r>
      <w:r w:rsidRPr="00C27FCA">
        <w:rPr>
          <w:rFonts w:ascii="Trebuchet MS" w:eastAsiaTheme="minorHAnsi" w:hAnsi="Trebuchet MS" w:cstheme="minorBidi"/>
          <w:sz w:val="22"/>
          <w:szCs w:val="22"/>
          <w:lang w:eastAsia="en-US"/>
        </w:rPr>
        <w:t>.</w:t>
      </w:r>
    </w:p>
    <w:p w14:paraId="6845940A" w14:textId="71039106" w:rsidR="00035112" w:rsidRPr="00DA1AB4" w:rsidRDefault="00035112" w:rsidP="0061622C">
      <w:pPr>
        <w:pStyle w:val="Prrafodelista"/>
        <w:numPr>
          <w:ilvl w:val="0"/>
          <w:numId w:val="2"/>
        </w:numPr>
        <w:spacing w:line="276" w:lineRule="auto"/>
        <w:jc w:val="both"/>
        <w:rPr>
          <w:rFonts w:ascii="Trebuchet MS" w:eastAsiaTheme="minorHAnsi" w:hAnsi="Trebuchet MS" w:cstheme="minorBidi"/>
          <w:sz w:val="22"/>
          <w:szCs w:val="22"/>
          <w:lang w:eastAsia="en-US"/>
        </w:rPr>
      </w:pPr>
      <w:r>
        <w:rPr>
          <w:rFonts w:ascii="Trebuchet MS" w:eastAsiaTheme="minorHAnsi" w:hAnsi="Trebuchet MS" w:cstheme="minorBidi"/>
          <w:sz w:val="22"/>
          <w:szCs w:val="22"/>
          <w:lang w:eastAsia="en-US"/>
        </w:rPr>
        <w:t>Identificar las amenazas e impactos</w:t>
      </w:r>
      <w:r w:rsidR="00C27FCA">
        <w:rPr>
          <w:rFonts w:ascii="Trebuchet MS" w:eastAsiaTheme="minorHAnsi" w:hAnsi="Trebuchet MS" w:cstheme="minorBidi"/>
          <w:sz w:val="22"/>
          <w:szCs w:val="22"/>
          <w:lang w:eastAsia="en-US"/>
        </w:rPr>
        <w:t xml:space="preserve"> de seguridad </w:t>
      </w:r>
      <w:r w:rsidR="00B44A64" w:rsidRPr="00B44A64">
        <w:rPr>
          <w:rFonts w:ascii="Trebuchet MS" w:hAnsi="Trebuchet MS"/>
          <w:sz w:val="22"/>
          <w:szCs w:val="22"/>
        </w:rPr>
        <w:t>digital</w:t>
      </w:r>
      <w:r w:rsidR="00B44A64">
        <w:rPr>
          <w:rFonts w:ascii="Trebuchet MS" w:eastAsiaTheme="minorHAnsi" w:hAnsi="Trebuchet MS" w:cstheme="minorBidi"/>
          <w:sz w:val="22"/>
          <w:szCs w:val="22"/>
          <w:lang w:eastAsia="en-US"/>
        </w:rPr>
        <w:t xml:space="preserve"> </w:t>
      </w:r>
      <w:r w:rsidR="00C27FCA">
        <w:rPr>
          <w:rFonts w:ascii="Trebuchet MS" w:eastAsiaTheme="minorHAnsi" w:hAnsi="Trebuchet MS" w:cstheme="minorBidi"/>
          <w:sz w:val="22"/>
          <w:szCs w:val="22"/>
          <w:lang w:eastAsia="en-US"/>
        </w:rPr>
        <w:t>asociadas a los procesos de la entidad.</w:t>
      </w:r>
    </w:p>
    <w:p w14:paraId="504D40EA" w14:textId="423779FC" w:rsidR="00035112" w:rsidRDefault="00C27FCA" w:rsidP="0061622C">
      <w:pPr>
        <w:pStyle w:val="Prrafodelista"/>
        <w:numPr>
          <w:ilvl w:val="0"/>
          <w:numId w:val="2"/>
        </w:numPr>
        <w:spacing w:line="276" w:lineRule="auto"/>
        <w:jc w:val="both"/>
        <w:rPr>
          <w:rFonts w:ascii="Trebuchet MS" w:eastAsiaTheme="minorHAnsi" w:hAnsi="Trebuchet MS" w:cstheme="minorBidi"/>
          <w:sz w:val="22"/>
          <w:szCs w:val="22"/>
          <w:lang w:eastAsia="en-US"/>
        </w:rPr>
      </w:pPr>
      <w:r>
        <w:rPr>
          <w:rFonts w:ascii="Trebuchet MS" w:eastAsiaTheme="minorHAnsi" w:hAnsi="Trebuchet MS" w:cstheme="minorBidi"/>
          <w:sz w:val="22"/>
          <w:szCs w:val="22"/>
          <w:lang w:eastAsia="en-US"/>
        </w:rPr>
        <w:t>Identificar e i</w:t>
      </w:r>
      <w:r w:rsidR="00035112" w:rsidRPr="00DA1AB4">
        <w:rPr>
          <w:rFonts w:ascii="Trebuchet MS" w:eastAsiaTheme="minorHAnsi" w:hAnsi="Trebuchet MS" w:cstheme="minorBidi"/>
          <w:sz w:val="22"/>
          <w:szCs w:val="22"/>
          <w:lang w:eastAsia="en-US"/>
        </w:rPr>
        <w:t>mplementar controles que atiendan la</w:t>
      </w:r>
      <w:r>
        <w:rPr>
          <w:rFonts w:ascii="Trebuchet MS" w:eastAsiaTheme="minorHAnsi" w:hAnsi="Trebuchet MS" w:cstheme="minorBidi"/>
          <w:sz w:val="22"/>
          <w:szCs w:val="22"/>
          <w:lang w:eastAsia="en-US"/>
        </w:rPr>
        <w:t xml:space="preserve"> </w:t>
      </w:r>
      <w:r w:rsidR="00035112" w:rsidRPr="00DA1AB4">
        <w:rPr>
          <w:rFonts w:ascii="Trebuchet MS" w:eastAsiaTheme="minorHAnsi" w:hAnsi="Trebuchet MS" w:cstheme="minorBidi"/>
          <w:sz w:val="22"/>
          <w:szCs w:val="22"/>
          <w:lang w:eastAsia="en-US"/>
        </w:rPr>
        <w:t xml:space="preserve">gestión de riesgos </w:t>
      </w:r>
      <w:r>
        <w:rPr>
          <w:rFonts w:ascii="Trebuchet MS" w:eastAsiaTheme="minorHAnsi" w:hAnsi="Trebuchet MS" w:cstheme="minorBidi"/>
          <w:sz w:val="22"/>
          <w:szCs w:val="22"/>
          <w:lang w:eastAsia="en-US"/>
        </w:rPr>
        <w:t xml:space="preserve"> y facilite la  toma de decisiones sobre  el riesgo residual.</w:t>
      </w:r>
    </w:p>
    <w:p w14:paraId="5B9C767A" w14:textId="2D102326" w:rsidR="001225BB" w:rsidRDefault="00C27FCA" w:rsidP="0061622C">
      <w:pPr>
        <w:pStyle w:val="Prrafodelista"/>
        <w:numPr>
          <w:ilvl w:val="0"/>
          <w:numId w:val="2"/>
        </w:numPr>
        <w:spacing w:line="276" w:lineRule="auto"/>
        <w:jc w:val="both"/>
        <w:rPr>
          <w:rFonts w:ascii="Trebuchet MS" w:eastAsiaTheme="minorHAnsi" w:hAnsi="Trebuchet MS" w:cstheme="minorBidi"/>
          <w:sz w:val="22"/>
          <w:szCs w:val="22"/>
          <w:lang w:eastAsia="en-US"/>
        </w:rPr>
      </w:pPr>
      <w:r>
        <w:rPr>
          <w:rFonts w:ascii="Trebuchet MS" w:eastAsiaTheme="minorHAnsi" w:hAnsi="Trebuchet MS" w:cstheme="minorBidi"/>
          <w:sz w:val="22"/>
          <w:szCs w:val="22"/>
          <w:lang w:eastAsia="en-US"/>
        </w:rPr>
        <w:t>Definir el plan de tratamiento</w:t>
      </w:r>
      <w:r w:rsidR="00CB11A8">
        <w:rPr>
          <w:rFonts w:ascii="Trebuchet MS" w:eastAsiaTheme="minorHAnsi" w:hAnsi="Trebuchet MS" w:cstheme="minorBidi"/>
          <w:sz w:val="22"/>
          <w:szCs w:val="22"/>
          <w:lang w:eastAsia="en-US"/>
        </w:rPr>
        <w:t xml:space="preserve"> del riesgo residual </w:t>
      </w:r>
      <w:r>
        <w:rPr>
          <w:rFonts w:ascii="Trebuchet MS" w:eastAsiaTheme="minorHAnsi" w:hAnsi="Trebuchet MS" w:cstheme="minorBidi"/>
          <w:sz w:val="22"/>
          <w:szCs w:val="22"/>
          <w:lang w:eastAsia="en-US"/>
        </w:rPr>
        <w:t>de la entidad.</w:t>
      </w:r>
    </w:p>
    <w:p w14:paraId="5F2140D8" w14:textId="77777777" w:rsidR="00CB11A8" w:rsidRDefault="00CB11A8" w:rsidP="00CB11A8">
      <w:pPr>
        <w:spacing w:line="276" w:lineRule="auto"/>
        <w:rPr>
          <w:rFonts w:ascii="Trebuchet MS" w:eastAsiaTheme="minorHAnsi" w:hAnsi="Trebuchet MS" w:cstheme="minorBidi"/>
          <w:szCs w:val="22"/>
          <w:lang w:eastAsia="en-US"/>
        </w:rPr>
      </w:pPr>
    </w:p>
    <w:p w14:paraId="0DFF96A8" w14:textId="77777777" w:rsidR="00CB11A8" w:rsidRPr="00CB11A8" w:rsidRDefault="00CB11A8" w:rsidP="00CB11A8">
      <w:pPr>
        <w:spacing w:line="276" w:lineRule="auto"/>
        <w:rPr>
          <w:rFonts w:ascii="Trebuchet MS" w:eastAsiaTheme="minorHAnsi" w:hAnsi="Trebuchet MS" w:cstheme="minorBidi"/>
          <w:szCs w:val="22"/>
          <w:lang w:eastAsia="en-US"/>
        </w:rPr>
      </w:pPr>
    </w:p>
    <w:p w14:paraId="1D85D025" w14:textId="10C2A27E" w:rsidR="00035112" w:rsidRPr="009120A2" w:rsidRDefault="00035112" w:rsidP="009120A2">
      <w:pPr>
        <w:pStyle w:val="Ttulo1"/>
        <w:jc w:val="left"/>
        <w:rPr>
          <w:rFonts w:ascii="Trebuchet MS" w:hAnsi="Trebuchet MS"/>
          <w:sz w:val="22"/>
          <w:szCs w:val="22"/>
          <w:u w:val="none"/>
        </w:rPr>
      </w:pPr>
      <w:bookmarkStart w:id="10" w:name="_Toc514798931"/>
      <w:bookmarkStart w:id="11" w:name="_Toc528314100"/>
      <w:r w:rsidRPr="009120A2">
        <w:rPr>
          <w:rFonts w:ascii="Trebuchet MS" w:hAnsi="Trebuchet MS"/>
          <w:sz w:val="22"/>
          <w:szCs w:val="22"/>
          <w:u w:val="none"/>
        </w:rPr>
        <w:t>ALCANCE</w:t>
      </w:r>
      <w:bookmarkEnd w:id="10"/>
      <w:bookmarkEnd w:id="11"/>
    </w:p>
    <w:p w14:paraId="318EEA31" w14:textId="77777777" w:rsidR="006024F5" w:rsidRPr="006024F5" w:rsidRDefault="006024F5" w:rsidP="006024F5"/>
    <w:p w14:paraId="52BB2FF8" w14:textId="0DFCD89A" w:rsidR="00035112" w:rsidRDefault="00035112" w:rsidP="00C518BF">
      <w:pPr>
        <w:spacing w:line="276" w:lineRule="auto"/>
        <w:rPr>
          <w:rFonts w:ascii="Trebuchet MS" w:hAnsi="Trebuchet MS"/>
        </w:rPr>
      </w:pPr>
      <w:r w:rsidRPr="009932C1">
        <w:rPr>
          <w:rFonts w:ascii="Trebuchet MS" w:hAnsi="Trebuchet MS"/>
        </w:rPr>
        <w:t xml:space="preserve">El alcance </w:t>
      </w:r>
      <w:r>
        <w:rPr>
          <w:rFonts w:ascii="Trebuchet MS" w:hAnsi="Trebuchet MS"/>
        </w:rPr>
        <w:t xml:space="preserve">del plan de gestión de riesgos de seguridad </w:t>
      </w:r>
      <w:r w:rsidR="00B44A64" w:rsidRPr="00B44A64">
        <w:rPr>
          <w:rFonts w:ascii="Trebuchet MS" w:hAnsi="Trebuchet MS"/>
          <w:szCs w:val="22"/>
        </w:rPr>
        <w:t>digital</w:t>
      </w:r>
      <w:r w:rsidR="00B44A64">
        <w:rPr>
          <w:rFonts w:ascii="Trebuchet MS" w:hAnsi="Trebuchet MS"/>
        </w:rPr>
        <w:t xml:space="preserve"> </w:t>
      </w:r>
      <w:r w:rsidR="00A508ED">
        <w:rPr>
          <w:rFonts w:ascii="Trebuchet MS" w:hAnsi="Trebuchet MS"/>
        </w:rPr>
        <w:t xml:space="preserve">inicia con la definición del contexto estratégico de los riesgos de seguridad </w:t>
      </w:r>
      <w:r w:rsidR="00B44A64" w:rsidRPr="00B44A64">
        <w:rPr>
          <w:rFonts w:ascii="Trebuchet MS" w:hAnsi="Trebuchet MS"/>
          <w:szCs w:val="22"/>
        </w:rPr>
        <w:t>digital</w:t>
      </w:r>
      <w:r w:rsidR="00B44A64">
        <w:rPr>
          <w:rFonts w:ascii="Trebuchet MS" w:hAnsi="Trebuchet MS"/>
        </w:rPr>
        <w:t xml:space="preserve"> </w:t>
      </w:r>
      <w:r w:rsidR="00A508ED">
        <w:rPr>
          <w:rFonts w:ascii="Trebuchet MS" w:hAnsi="Trebuchet MS"/>
        </w:rPr>
        <w:t>a lo</w:t>
      </w:r>
      <w:r w:rsidR="00D00E30">
        <w:rPr>
          <w:rFonts w:ascii="Trebuchet MS" w:hAnsi="Trebuchet MS"/>
        </w:rPr>
        <w:t>s</w:t>
      </w:r>
      <w:r w:rsidR="00A508ED">
        <w:rPr>
          <w:rFonts w:ascii="Trebuchet MS" w:hAnsi="Trebuchet MS"/>
        </w:rPr>
        <w:t xml:space="preserve"> que está expuesta la entidad dando cubrimiento a</w:t>
      </w:r>
      <w:r w:rsidRPr="009932C1">
        <w:rPr>
          <w:rFonts w:ascii="Trebuchet MS" w:hAnsi="Trebuchet MS"/>
        </w:rPr>
        <w:t xml:space="preserve"> los procesos estratégicos, misionales, de soporte, de verificación y mejora</w:t>
      </w:r>
      <w:r w:rsidR="00D85BB0">
        <w:rPr>
          <w:rFonts w:ascii="Trebuchet MS" w:hAnsi="Trebuchet MS"/>
        </w:rPr>
        <w:t>;</w:t>
      </w:r>
      <w:r w:rsidR="00A508ED">
        <w:rPr>
          <w:rFonts w:ascii="Trebuchet MS" w:hAnsi="Trebuchet MS"/>
        </w:rPr>
        <w:t xml:space="preserve"> y concluye</w:t>
      </w:r>
      <w:r w:rsidRPr="009932C1">
        <w:rPr>
          <w:rFonts w:ascii="Trebuchet MS" w:hAnsi="Trebuchet MS"/>
        </w:rPr>
        <w:t xml:space="preserve"> </w:t>
      </w:r>
      <w:r w:rsidR="00D85BB0">
        <w:rPr>
          <w:rFonts w:ascii="Trebuchet MS" w:hAnsi="Trebuchet MS"/>
        </w:rPr>
        <w:t xml:space="preserve">con el plan de acción mediante el cual </w:t>
      </w:r>
      <w:r w:rsidR="001F2979">
        <w:rPr>
          <w:rFonts w:ascii="Trebuchet MS" w:hAnsi="Trebuchet MS"/>
        </w:rPr>
        <w:t xml:space="preserve">se </w:t>
      </w:r>
      <w:r w:rsidR="00D85BB0">
        <w:rPr>
          <w:rFonts w:ascii="Trebuchet MS" w:hAnsi="Trebuchet MS"/>
        </w:rPr>
        <w:t>realizará el tratamiento</w:t>
      </w:r>
      <w:r w:rsidR="005577F9">
        <w:rPr>
          <w:rFonts w:ascii="Trebuchet MS" w:hAnsi="Trebuchet MS"/>
        </w:rPr>
        <w:t>, monitoreo y revisión</w:t>
      </w:r>
      <w:r w:rsidR="00D85BB0">
        <w:rPr>
          <w:rFonts w:ascii="Trebuchet MS" w:hAnsi="Trebuchet MS"/>
        </w:rPr>
        <w:t xml:space="preserve"> de los riesgos</w:t>
      </w:r>
      <w:r w:rsidR="005577F9">
        <w:rPr>
          <w:rFonts w:ascii="Trebuchet MS" w:hAnsi="Trebuchet MS"/>
        </w:rPr>
        <w:t xml:space="preserve"> de seguridad </w:t>
      </w:r>
      <w:r w:rsidR="00B44A64" w:rsidRPr="00B44A64">
        <w:rPr>
          <w:rFonts w:ascii="Trebuchet MS" w:hAnsi="Trebuchet MS"/>
          <w:szCs w:val="22"/>
        </w:rPr>
        <w:t>digital</w:t>
      </w:r>
      <w:r w:rsidR="00D85BB0">
        <w:rPr>
          <w:rFonts w:ascii="Trebuchet MS" w:hAnsi="Trebuchet MS"/>
        </w:rPr>
        <w:t xml:space="preserve"> identificados.</w:t>
      </w:r>
    </w:p>
    <w:p w14:paraId="50D2866D" w14:textId="77777777" w:rsidR="00226C24" w:rsidRDefault="00226C24" w:rsidP="00C518BF">
      <w:pPr>
        <w:spacing w:line="276" w:lineRule="auto"/>
        <w:rPr>
          <w:rFonts w:ascii="Trebuchet MS" w:hAnsi="Trebuchet MS"/>
        </w:rPr>
      </w:pPr>
    </w:p>
    <w:p w14:paraId="21054277" w14:textId="77777777" w:rsidR="00226C24" w:rsidRDefault="00226C24" w:rsidP="00C518BF">
      <w:pPr>
        <w:spacing w:line="276" w:lineRule="auto"/>
        <w:rPr>
          <w:rFonts w:ascii="Trebuchet MS" w:hAnsi="Trebuchet MS"/>
          <w:b/>
        </w:rPr>
      </w:pPr>
    </w:p>
    <w:p w14:paraId="722C1296" w14:textId="77777777" w:rsidR="007A779F" w:rsidRDefault="007A779F" w:rsidP="00C518BF">
      <w:pPr>
        <w:spacing w:line="276" w:lineRule="auto"/>
        <w:rPr>
          <w:rFonts w:ascii="Trebuchet MS" w:hAnsi="Trebuchet MS"/>
          <w:b/>
        </w:rPr>
      </w:pPr>
    </w:p>
    <w:p w14:paraId="1FD1E800" w14:textId="1CBBE443" w:rsidR="007A779F" w:rsidRDefault="007A779F" w:rsidP="009120A2">
      <w:pPr>
        <w:pStyle w:val="Ttulo1"/>
        <w:jc w:val="left"/>
        <w:rPr>
          <w:rFonts w:ascii="Trebuchet MS" w:hAnsi="Trebuchet MS"/>
          <w:sz w:val="22"/>
          <w:szCs w:val="22"/>
          <w:u w:val="none"/>
        </w:rPr>
      </w:pPr>
      <w:bookmarkStart w:id="12" w:name="_Toc528314101"/>
      <w:r w:rsidRPr="009120A2">
        <w:rPr>
          <w:rFonts w:ascii="Trebuchet MS" w:hAnsi="Trebuchet MS"/>
          <w:sz w:val="22"/>
          <w:szCs w:val="22"/>
          <w:u w:val="none"/>
        </w:rPr>
        <w:t>DEFINICIONES Y SIGLAS</w:t>
      </w:r>
      <w:bookmarkEnd w:id="12"/>
    </w:p>
    <w:p w14:paraId="61D39CA1" w14:textId="77777777" w:rsidR="00226C24" w:rsidRPr="00226C24" w:rsidRDefault="00226C24" w:rsidP="00226C24"/>
    <w:p w14:paraId="73BFA196" w14:textId="441ADFFF" w:rsidR="00D158E4" w:rsidRPr="00D158E4" w:rsidRDefault="00D158E4" w:rsidP="00D158E4">
      <w:pPr>
        <w:pStyle w:val="Ttulo2"/>
        <w:ind w:left="567" w:hanging="567"/>
        <w:rPr>
          <w:rFonts w:ascii="Trebuchet MS" w:hAnsi="Trebuchet MS"/>
          <w:b w:val="0"/>
          <w:sz w:val="22"/>
          <w:szCs w:val="22"/>
        </w:rPr>
      </w:pPr>
      <w:r w:rsidRPr="00D158E4">
        <w:rPr>
          <w:rFonts w:ascii="Trebuchet MS" w:hAnsi="Trebuchet MS"/>
          <w:b w:val="0"/>
          <w:sz w:val="22"/>
          <w:szCs w:val="22"/>
        </w:rPr>
        <w:t xml:space="preserve">Definiciones  </w:t>
      </w:r>
    </w:p>
    <w:p w14:paraId="52BE03DE" w14:textId="77777777" w:rsidR="007A779F" w:rsidRDefault="007A779F" w:rsidP="007A779F">
      <w:pPr>
        <w:spacing w:after="0"/>
        <w:rPr>
          <w:rFonts w:ascii="Trebuchet MS" w:hAnsi="Trebuchet MS"/>
        </w:rPr>
      </w:pPr>
    </w:p>
    <w:p w14:paraId="5EA73A82" w14:textId="3957A199" w:rsidR="007A779F" w:rsidRDefault="007A779F" w:rsidP="00C518BF">
      <w:pPr>
        <w:spacing w:after="0" w:line="276" w:lineRule="auto"/>
        <w:rPr>
          <w:rFonts w:ascii="Trebuchet MS" w:hAnsi="Trebuchet MS"/>
        </w:rPr>
      </w:pPr>
      <w:r w:rsidRPr="00DB16EC">
        <w:rPr>
          <w:rFonts w:ascii="Trebuchet MS" w:hAnsi="Trebuchet MS"/>
        </w:rPr>
        <w:t xml:space="preserve">Para la adecuada gestión de riesgos de seguridad </w:t>
      </w:r>
      <w:r w:rsidR="00B44A64" w:rsidRPr="00B44A64">
        <w:rPr>
          <w:rFonts w:ascii="Trebuchet MS" w:hAnsi="Trebuchet MS"/>
          <w:szCs w:val="22"/>
        </w:rPr>
        <w:t>digital</w:t>
      </w:r>
      <w:r w:rsidR="00B44A64" w:rsidRPr="00DB16EC">
        <w:rPr>
          <w:rFonts w:ascii="Trebuchet MS" w:hAnsi="Trebuchet MS"/>
        </w:rPr>
        <w:t xml:space="preserve"> </w:t>
      </w:r>
      <w:r w:rsidRPr="00DB16EC">
        <w:rPr>
          <w:rFonts w:ascii="Trebuchet MS" w:hAnsi="Trebuchet MS"/>
        </w:rPr>
        <w:t>se debe manejar con propiedad los siguientes términos:</w:t>
      </w:r>
    </w:p>
    <w:p w14:paraId="29BF974B" w14:textId="77777777" w:rsidR="00226C24" w:rsidRPr="00DB16EC" w:rsidRDefault="00226C24" w:rsidP="00C518BF">
      <w:pPr>
        <w:spacing w:after="0" w:line="276" w:lineRule="auto"/>
        <w:rPr>
          <w:rFonts w:ascii="Trebuchet MS" w:hAnsi="Trebuchet MS"/>
        </w:rPr>
      </w:pPr>
    </w:p>
    <w:p w14:paraId="4F4B8BB1" w14:textId="268C06E1" w:rsidR="007A779F" w:rsidRDefault="007A779F"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Activo</w:t>
      </w:r>
      <w:r w:rsidR="002C159F">
        <w:rPr>
          <w:rFonts w:ascii="Trebuchet MS" w:hAnsi="Trebuchet MS"/>
          <w:b/>
        </w:rPr>
        <w:t>:</w:t>
      </w:r>
      <w:r w:rsidR="00B7335F">
        <w:rPr>
          <w:rFonts w:ascii="Trebuchet MS" w:hAnsi="Trebuchet MS"/>
        </w:rPr>
        <w:t xml:space="preserve"> [Según </w:t>
      </w:r>
      <w:r w:rsidR="00B7335F">
        <w:rPr>
          <w:rFonts w:ascii="Trebuchet MS" w:hAnsi="Trebuchet MS"/>
          <w:b/>
        </w:rPr>
        <w:t>ISO</w:t>
      </w:r>
      <w:r w:rsidR="0033780E">
        <w:rPr>
          <w:rFonts w:ascii="Trebuchet MS" w:hAnsi="Trebuchet MS"/>
          <w:b/>
        </w:rPr>
        <w:t xml:space="preserve"> 27000</w:t>
      </w:r>
      <w:r w:rsidR="00B7335F">
        <w:rPr>
          <w:rFonts w:ascii="Trebuchet MS" w:hAnsi="Trebuchet MS"/>
        </w:rPr>
        <w:t>]</w:t>
      </w:r>
      <w:r w:rsidRPr="00DB16EC">
        <w:rPr>
          <w:rFonts w:ascii="Trebuchet MS" w:hAnsi="Trebuchet MS"/>
        </w:rPr>
        <w:t xml:space="preserve">: </w:t>
      </w:r>
      <w:r w:rsidR="00B7335F" w:rsidRPr="00B7335F">
        <w:rPr>
          <w:rFonts w:ascii="Trebuchet MS" w:hAnsi="Trebuchet MS"/>
        </w:rPr>
        <w:t>En relación con la seguridad de la información, se refiere a cualquier información o elemento relacionado con el tratamiento de la misma (sistemas, soportes, edificios, personas...) que tenga valor para la organización.</w:t>
      </w:r>
    </w:p>
    <w:p w14:paraId="361BED24" w14:textId="77777777" w:rsidR="00226C24" w:rsidRPr="00DB16EC" w:rsidRDefault="00226C24" w:rsidP="00226C24">
      <w:pPr>
        <w:widowControl/>
        <w:spacing w:before="0" w:after="0" w:line="276" w:lineRule="auto"/>
        <w:ind w:left="720"/>
        <w:textAlignment w:val="baseline"/>
        <w:rPr>
          <w:rFonts w:ascii="Trebuchet MS" w:hAnsi="Trebuchet MS"/>
        </w:rPr>
      </w:pPr>
    </w:p>
    <w:p w14:paraId="0F94A279" w14:textId="64F0A4D3" w:rsidR="007A779F" w:rsidRDefault="007A779F"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Amenaza</w:t>
      </w:r>
      <w:r w:rsidR="002C159F">
        <w:rPr>
          <w:rFonts w:ascii="Trebuchet MS" w:hAnsi="Trebuchet MS"/>
          <w:b/>
        </w:rPr>
        <w:t>:</w:t>
      </w:r>
      <w:r w:rsidR="0033780E">
        <w:rPr>
          <w:rFonts w:ascii="Trebuchet MS" w:hAnsi="Trebuchet MS"/>
        </w:rPr>
        <w:t xml:space="preserve"> [Según </w:t>
      </w:r>
      <w:r w:rsidR="0033780E">
        <w:rPr>
          <w:rFonts w:ascii="Trebuchet MS" w:hAnsi="Trebuchet MS"/>
          <w:b/>
        </w:rPr>
        <w:t>ISO 27000</w:t>
      </w:r>
      <w:r w:rsidR="0033780E">
        <w:rPr>
          <w:rFonts w:ascii="Trebuchet MS" w:hAnsi="Trebuchet MS"/>
        </w:rPr>
        <w:t>]</w:t>
      </w:r>
      <w:r w:rsidR="0033780E" w:rsidRPr="00DB16EC">
        <w:rPr>
          <w:rFonts w:ascii="Trebuchet MS" w:hAnsi="Trebuchet MS"/>
        </w:rPr>
        <w:t>:</w:t>
      </w:r>
      <w:r w:rsidRPr="00DB16EC">
        <w:rPr>
          <w:rFonts w:ascii="Trebuchet MS" w:hAnsi="Trebuchet MS"/>
        </w:rPr>
        <w:t xml:space="preserve"> </w:t>
      </w:r>
      <w:r w:rsidR="0033780E" w:rsidRPr="0033780E">
        <w:rPr>
          <w:rFonts w:ascii="Trebuchet MS" w:hAnsi="Trebuchet MS"/>
        </w:rPr>
        <w:t>Causa potencial de un incidente no deseado, que puede provocar daños a un sistema o a la organización.</w:t>
      </w:r>
    </w:p>
    <w:p w14:paraId="2D5FD658" w14:textId="77777777" w:rsidR="00436741" w:rsidRDefault="00436741" w:rsidP="00436741">
      <w:pPr>
        <w:pStyle w:val="Prrafodelista"/>
        <w:rPr>
          <w:rFonts w:ascii="Trebuchet MS" w:hAnsi="Trebuchet MS"/>
        </w:rPr>
      </w:pPr>
    </w:p>
    <w:p w14:paraId="158308D4" w14:textId="7EF0309A" w:rsidR="00436741"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Análisis del riesgo</w:t>
      </w:r>
      <w:r w:rsidR="002C159F">
        <w:rPr>
          <w:rFonts w:ascii="Trebuchet MS" w:hAnsi="Trebuchet MS"/>
          <w:b/>
        </w:rPr>
        <w:t>:</w:t>
      </w:r>
      <w:r>
        <w:rPr>
          <w:rFonts w:ascii="Trebuchet MS" w:hAnsi="Trebuchet MS"/>
        </w:rPr>
        <w:t xml:space="preserve"> [NTC ISO 31000:2011]: </w:t>
      </w:r>
      <w:r w:rsidRPr="00436741">
        <w:rPr>
          <w:rFonts w:ascii="Trebuchet MS" w:hAnsi="Trebuchet MS"/>
        </w:rPr>
        <w:t>Proceso sistemático para comprender la naturaleza del riesgo y determinar el nivel de riesgo.</w:t>
      </w:r>
    </w:p>
    <w:p w14:paraId="617CE6E1" w14:textId="5EF6673C" w:rsidR="00436741" w:rsidRPr="00436741" w:rsidRDefault="00436741" w:rsidP="00436741">
      <w:pPr>
        <w:widowControl/>
        <w:spacing w:before="0" w:after="0" w:line="276" w:lineRule="auto"/>
        <w:textAlignment w:val="baseline"/>
        <w:rPr>
          <w:rFonts w:ascii="Trebuchet MS" w:hAnsi="Trebuchet MS"/>
        </w:rPr>
      </w:pPr>
      <w:r w:rsidRPr="00436741">
        <w:rPr>
          <w:rFonts w:ascii="Trebuchet MS" w:hAnsi="Trebuchet MS"/>
        </w:rPr>
        <w:t xml:space="preserve"> </w:t>
      </w:r>
    </w:p>
    <w:p w14:paraId="69B705A1" w14:textId="6D293902" w:rsidR="00436741"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Apetito de riesgo</w:t>
      </w:r>
      <w:r w:rsidRPr="00436741">
        <w:rPr>
          <w:rFonts w:ascii="Trebuchet MS" w:hAnsi="Trebuchet MS"/>
        </w:rPr>
        <w:t>: Es el nivel máximo de riesgo que la entidad está dispuesta a asumir.</w:t>
      </w:r>
    </w:p>
    <w:p w14:paraId="03468FF8" w14:textId="77777777" w:rsidR="00436741" w:rsidRPr="00436741" w:rsidRDefault="00436741" w:rsidP="00955858">
      <w:pPr>
        <w:widowControl/>
        <w:spacing w:before="0" w:after="0" w:line="276" w:lineRule="auto"/>
        <w:ind w:left="720"/>
        <w:textAlignment w:val="baseline"/>
        <w:rPr>
          <w:rFonts w:ascii="Trebuchet MS" w:hAnsi="Trebuchet MS"/>
        </w:rPr>
      </w:pPr>
    </w:p>
    <w:p w14:paraId="37A37F14" w14:textId="5F85911C" w:rsidR="00436741" w:rsidRPr="00436741"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Consecuencia</w:t>
      </w:r>
      <w:r w:rsidR="002C159F">
        <w:rPr>
          <w:rFonts w:ascii="Trebuchet MS" w:hAnsi="Trebuchet MS"/>
          <w:b/>
        </w:rPr>
        <w:t>:</w:t>
      </w:r>
      <w:r w:rsidRPr="002C159F">
        <w:rPr>
          <w:rFonts w:ascii="Trebuchet MS" w:hAnsi="Trebuchet MS"/>
          <w:b/>
        </w:rPr>
        <w:t xml:space="preserve"> </w:t>
      </w:r>
      <w:r w:rsidRPr="00436741">
        <w:rPr>
          <w:rFonts w:ascii="Trebuchet MS" w:hAnsi="Trebuchet MS"/>
        </w:rPr>
        <w:t xml:space="preserve">[NTC ISO 31000:2011]: Resultado o impacto de un evento que afecta a los objetivos. </w:t>
      </w:r>
    </w:p>
    <w:p w14:paraId="5429C875" w14:textId="77777777" w:rsidR="007A779F" w:rsidRDefault="007A779F" w:rsidP="00955858">
      <w:pPr>
        <w:widowControl/>
        <w:spacing w:before="0" w:after="0" w:line="276" w:lineRule="auto"/>
        <w:ind w:left="720"/>
        <w:textAlignment w:val="baseline"/>
        <w:rPr>
          <w:rFonts w:ascii="Trebuchet MS" w:hAnsi="Trebuchet MS"/>
        </w:rPr>
      </w:pPr>
    </w:p>
    <w:p w14:paraId="61FC1BCD" w14:textId="221CC11B" w:rsidR="007A779F" w:rsidRDefault="007A779F"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Controles</w:t>
      </w:r>
      <w:r w:rsidR="002C159F">
        <w:rPr>
          <w:rFonts w:ascii="Trebuchet MS" w:hAnsi="Trebuchet MS"/>
          <w:b/>
        </w:rPr>
        <w:t>:</w:t>
      </w:r>
      <w:r w:rsidR="0033780E">
        <w:rPr>
          <w:rFonts w:ascii="Trebuchet MS" w:hAnsi="Trebuchet MS"/>
        </w:rPr>
        <w:t xml:space="preserve"> [Según </w:t>
      </w:r>
      <w:r w:rsidR="0033780E" w:rsidRPr="00955858">
        <w:rPr>
          <w:rFonts w:ascii="Trebuchet MS" w:hAnsi="Trebuchet MS"/>
        </w:rPr>
        <w:t>ISO 27000</w:t>
      </w:r>
      <w:r w:rsidR="0033780E">
        <w:rPr>
          <w:rFonts w:ascii="Trebuchet MS" w:hAnsi="Trebuchet MS"/>
        </w:rPr>
        <w:t>]</w:t>
      </w:r>
      <w:r w:rsidRPr="00DB16EC">
        <w:rPr>
          <w:rFonts w:ascii="Trebuchet MS" w:hAnsi="Trebuchet MS"/>
        </w:rPr>
        <w:t xml:space="preserve">: </w:t>
      </w:r>
      <w:r w:rsidR="0033780E" w:rsidRPr="0033780E">
        <w:rPr>
          <w:rFonts w:ascii="Trebuchet MS" w:hAnsi="Trebuchet MS"/>
        </w:rPr>
        <w:t>Las políticas, los procedimientos, las prácticas y las estructuras organizativas concebidas para mantener los riesgos de seguridad de la información por debajo del nivel de riesgo asumido. Control es también utilizado como sinónimo de salvaguarda o contramedida. En una definición más simple, es una medida que modifica el riesgo.</w:t>
      </w:r>
    </w:p>
    <w:p w14:paraId="11CCC37B" w14:textId="77777777" w:rsidR="002D4620" w:rsidRDefault="002D4620" w:rsidP="002D4620">
      <w:pPr>
        <w:pStyle w:val="Prrafodelista"/>
        <w:rPr>
          <w:rFonts w:ascii="Trebuchet MS" w:hAnsi="Trebuchet MS"/>
        </w:rPr>
      </w:pPr>
    </w:p>
    <w:p w14:paraId="23B5D583" w14:textId="38E517A7" w:rsidR="002D4620" w:rsidRDefault="002D4620"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CSIRT:</w:t>
      </w:r>
      <w:r>
        <w:rPr>
          <w:rFonts w:ascii="Trebuchet MS" w:hAnsi="Trebuchet MS"/>
        </w:rPr>
        <w:t xml:space="preserve"> Equipo de Respuesta a Incidentes de Seguridad Informática</w:t>
      </w:r>
    </w:p>
    <w:p w14:paraId="17A80BBC" w14:textId="77777777" w:rsidR="00955858" w:rsidRDefault="00955858" w:rsidP="00955858">
      <w:pPr>
        <w:widowControl/>
        <w:spacing w:before="0" w:after="0" w:line="276" w:lineRule="auto"/>
        <w:textAlignment w:val="baseline"/>
        <w:rPr>
          <w:rFonts w:ascii="Trebuchet MS" w:hAnsi="Trebuchet MS"/>
        </w:rPr>
      </w:pPr>
    </w:p>
    <w:p w14:paraId="3AE0C141" w14:textId="4428EBCB" w:rsidR="00436741"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Criterios del riesgo</w:t>
      </w:r>
      <w:r w:rsidR="002C159F">
        <w:rPr>
          <w:rFonts w:ascii="Trebuchet MS" w:hAnsi="Trebuchet MS"/>
          <w:b/>
        </w:rPr>
        <w:t>:</w:t>
      </w:r>
      <w:r w:rsidRPr="00955858">
        <w:rPr>
          <w:rFonts w:ascii="Trebuchet MS" w:hAnsi="Trebuchet MS"/>
        </w:rPr>
        <w:t xml:space="preserve"> [Según NTC ISO 31000:2011]: Términos de referencia frente a los cuales se evalúa la importancia de un riesgo. </w:t>
      </w:r>
    </w:p>
    <w:p w14:paraId="623E62D3" w14:textId="77777777" w:rsidR="00955858" w:rsidRPr="00436741" w:rsidRDefault="00955858" w:rsidP="00955858">
      <w:pPr>
        <w:widowControl/>
        <w:spacing w:before="0" w:after="0" w:line="276" w:lineRule="auto"/>
        <w:textAlignment w:val="baseline"/>
        <w:rPr>
          <w:rFonts w:ascii="Trebuchet MS" w:hAnsi="Trebuchet MS"/>
        </w:rPr>
      </w:pPr>
    </w:p>
    <w:p w14:paraId="7960F5E1" w14:textId="70EAB36B" w:rsidR="00436741"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Evaluación del riesgo</w:t>
      </w:r>
      <w:r w:rsidR="002C159F">
        <w:rPr>
          <w:rFonts w:ascii="Trebuchet MS" w:hAnsi="Trebuchet MS"/>
          <w:b/>
        </w:rPr>
        <w:t>:</w:t>
      </w:r>
      <w:r w:rsidRPr="00955858">
        <w:rPr>
          <w:rFonts w:ascii="Trebuchet MS" w:hAnsi="Trebuchet MS"/>
        </w:rPr>
        <w:t xml:space="preserve"> [Según NTC ISO 31000:2011]: Proceso de comparación de los resultados del análisis del riesgo, con los criterios del riesgo, para determinar si el riesgo, su magnitud o ambos son aceptables o tolerables. </w:t>
      </w:r>
    </w:p>
    <w:p w14:paraId="659BEC28" w14:textId="77777777" w:rsidR="00226C24" w:rsidRDefault="00226C24" w:rsidP="00226C24">
      <w:pPr>
        <w:pStyle w:val="Prrafodelista"/>
        <w:rPr>
          <w:rFonts w:ascii="Trebuchet MS" w:hAnsi="Trebuchet MS"/>
        </w:rPr>
      </w:pPr>
    </w:p>
    <w:p w14:paraId="18F44579" w14:textId="76F2068E" w:rsidR="00436741" w:rsidRPr="00436741"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Identificación del riesgo</w:t>
      </w:r>
      <w:r w:rsidR="002C159F">
        <w:rPr>
          <w:rFonts w:ascii="Trebuchet MS" w:hAnsi="Trebuchet MS"/>
          <w:b/>
        </w:rPr>
        <w:t>:</w:t>
      </w:r>
      <w:r w:rsidRPr="00955858">
        <w:rPr>
          <w:rFonts w:ascii="Trebuchet MS" w:hAnsi="Trebuchet MS"/>
        </w:rPr>
        <w:t xml:space="preserve"> [Según NTC ISO 31000:2011]: Proceso para encontrar, reconocer y describir el riesgo. </w:t>
      </w:r>
    </w:p>
    <w:p w14:paraId="1FC36583" w14:textId="77777777" w:rsidR="007A779F" w:rsidRDefault="007A779F" w:rsidP="00955858">
      <w:pPr>
        <w:widowControl/>
        <w:spacing w:before="0" w:after="0" w:line="276" w:lineRule="auto"/>
        <w:ind w:left="720"/>
        <w:textAlignment w:val="baseline"/>
        <w:rPr>
          <w:rFonts w:ascii="Trebuchet MS" w:hAnsi="Trebuchet MS"/>
        </w:rPr>
      </w:pPr>
    </w:p>
    <w:p w14:paraId="261A047E" w14:textId="3DF26B00" w:rsidR="007A779F" w:rsidRDefault="007A779F"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Impacto</w:t>
      </w:r>
      <w:r w:rsidR="002C159F">
        <w:rPr>
          <w:rFonts w:ascii="Trebuchet MS" w:hAnsi="Trebuchet MS"/>
          <w:b/>
        </w:rPr>
        <w:t>:</w:t>
      </w:r>
      <w:r w:rsidR="0033780E" w:rsidRPr="002C159F">
        <w:rPr>
          <w:rFonts w:ascii="Trebuchet MS" w:hAnsi="Trebuchet MS"/>
          <w:b/>
        </w:rPr>
        <w:t xml:space="preserve"> </w:t>
      </w:r>
      <w:r w:rsidR="0033780E">
        <w:rPr>
          <w:rFonts w:ascii="Trebuchet MS" w:hAnsi="Trebuchet MS"/>
        </w:rPr>
        <w:t xml:space="preserve">[Según </w:t>
      </w:r>
      <w:r w:rsidR="0033780E" w:rsidRPr="00955858">
        <w:rPr>
          <w:rFonts w:ascii="Trebuchet MS" w:hAnsi="Trebuchet MS"/>
        </w:rPr>
        <w:t>ISO 27000</w:t>
      </w:r>
      <w:r w:rsidR="0033780E">
        <w:rPr>
          <w:rFonts w:ascii="Trebuchet MS" w:hAnsi="Trebuchet MS"/>
        </w:rPr>
        <w:t>]</w:t>
      </w:r>
      <w:r w:rsidR="0033780E" w:rsidRPr="00DB16EC">
        <w:rPr>
          <w:rFonts w:ascii="Trebuchet MS" w:hAnsi="Trebuchet MS"/>
        </w:rPr>
        <w:t>:</w:t>
      </w:r>
      <w:r w:rsidRPr="00DB16EC">
        <w:rPr>
          <w:rFonts w:ascii="Trebuchet MS" w:hAnsi="Trebuchet MS"/>
        </w:rPr>
        <w:t xml:space="preserve"> </w:t>
      </w:r>
      <w:r w:rsidR="0033780E" w:rsidRPr="0033780E">
        <w:rPr>
          <w:rFonts w:ascii="Trebuchet MS" w:hAnsi="Trebuchet MS"/>
        </w:rPr>
        <w:t>El coste para la empresa de un incidente -de la escala que sea-, que puede o no ser medido en términos estrictamente financieros -p.ej., pérdida de reputac</w:t>
      </w:r>
      <w:r w:rsidR="00955858">
        <w:rPr>
          <w:rFonts w:ascii="Trebuchet MS" w:hAnsi="Trebuchet MS"/>
        </w:rPr>
        <w:t>ión, implicaciones legales, etc</w:t>
      </w:r>
      <w:r w:rsidRPr="00DB16EC">
        <w:rPr>
          <w:rFonts w:ascii="Trebuchet MS" w:hAnsi="Trebuchet MS"/>
        </w:rPr>
        <w:t>.</w:t>
      </w:r>
    </w:p>
    <w:p w14:paraId="4E37DA7E" w14:textId="77777777" w:rsidR="00436741" w:rsidRDefault="00436741" w:rsidP="00955858">
      <w:pPr>
        <w:widowControl/>
        <w:spacing w:before="0" w:after="0" w:line="276" w:lineRule="auto"/>
        <w:ind w:left="720"/>
        <w:textAlignment w:val="baseline"/>
        <w:rPr>
          <w:rFonts w:ascii="Trebuchet MS" w:hAnsi="Trebuchet MS"/>
        </w:rPr>
      </w:pPr>
    </w:p>
    <w:p w14:paraId="4135F654" w14:textId="17FFAAC1" w:rsidR="00436741" w:rsidRPr="00955858" w:rsidRDefault="00436741"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Inventario de activos</w:t>
      </w:r>
      <w:r w:rsidR="002C159F">
        <w:rPr>
          <w:rFonts w:ascii="Trebuchet MS" w:hAnsi="Trebuchet MS"/>
          <w:b/>
        </w:rPr>
        <w:t>:</w:t>
      </w:r>
      <w:r w:rsidR="00955858" w:rsidRPr="00955858">
        <w:rPr>
          <w:rFonts w:ascii="Trebuchet MS" w:hAnsi="Trebuchet MS"/>
        </w:rPr>
        <w:t xml:space="preserve"> [Según ISO 27000.ES]: </w:t>
      </w:r>
      <w:r w:rsidRPr="00955858">
        <w:rPr>
          <w:rFonts w:ascii="Trebuchet MS" w:hAnsi="Trebuchet MS"/>
        </w:rPr>
        <w:t xml:space="preserve">Sigla en inglés: </w:t>
      </w:r>
      <w:proofErr w:type="spellStart"/>
      <w:r w:rsidRPr="00955858">
        <w:rPr>
          <w:rFonts w:ascii="Trebuchet MS" w:hAnsi="Trebuchet MS"/>
        </w:rPr>
        <w:t>Assets</w:t>
      </w:r>
      <w:proofErr w:type="spellEnd"/>
      <w:r w:rsidRPr="00955858">
        <w:rPr>
          <w:rFonts w:ascii="Trebuchet MS" w:hAnsi="Trebuchet MS"/>
        </w:rPr>
        <w:t xml:space="preserve"> </w:t>
      </w:r>
      <w:proofErr w:type="spellStart"/>
      <w:r w:rsidRPr="00955858">
        <w:rPr>
          <w:rFonts w:ascii="Trebuchet MS" w:hAnsi="Trebuchet MS"/>
        </w:rPr>
        <w:t>inventory</w:t>
      </w:r>
      <w:proofErr w:type="spellEnd"/>
      <w:r w:rsidRPr="00955858">
        <w:rPr>
          <w:rFonts w:ascii="Trebuchet MS" w:hAnsi="Trebuchet MS"/>
        </w:rPr>
        <w:t>. Lista de todos aquellos recursos (físicos, de información, software, documentos, servicios, personas, intangibles, etc.) dentro del alcance del SGSI, que tengan valor para la organización y necesiten, por tanto, ser pr</w:t>
      </w:r>
      <w:r w:rsidR="00955858" w:rsidRPr="00955858">
        <w:rPr>
          <w:rFonts w:ascii="Trebuchet MS" w:hAnsi="Trebuchet MS"/>
        </w:rPr>
        <w:t>otegidos de potenciales riesgos.</w:t>
      </w:r>
    </w:p>
    <w:p w14:paraId="5BE3F08F" w14:textId="77777777" w:rsidR="00955858" w:rsidRDefault="00955858" w:rsidP="00955858">
      <w:pPr>
        <w:widowControl/>
        <w:spacing w:before="0" w:after="0" w:line="276" w:lineRule="auto"/>
        <w:ind w:left="720"/>
        <w:textAlignment w:val="baseline"/>
        <w:rPr>
          <w:rFonts w:ascii="Trebuchet MS" w:hAnsi="Trebuchet MS"/>
        </w:rPr>
      </w:pPr>
    </w:p>
    <w:p w14:paraId="4A1B682D" w14:textId="46467A17" w:rsidR="00955858" w:rsidRPr="00955858" w:rsidRDefault="00955858"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Nivel de riesgo</w:t>
      </w:r>
      <w:r w:rsidR="002C159F">
        <w:rPr>
          <w:rFonts w:ascii="Trebuchet MS" w:hAnsi="Trebuchet MS"/>
          <w:b/>
        </w:rPr>
        <w:t>:</w:t>
      </w:r>
      <w:r w:rsidRPr="00955858">
        <w:rPr>
          <w:rFonts w:ascii="Trebuchet MS" w:hAnsi="Trebuchet MS"/>
        </w:rPr>
        <w:t xml:space="preserve"> [Según NTC ISO 31000:2011]: Magnitud de un riesgo o de una combinación de riesgos expresada en términos de la combinación de las consecuencias y su probabilidad. </w:t>
      </w:r>
    </w:p>
    <w:p w14:paraId="11E03118" w14:textId="77777777" w:rsidR="00955858" w:rsidRDefault="00955858" w:rsidP="00955858">
      <w:pPr>
        <w:widowControl/>
        <w:spacing w:before="0" w:after="0" w:line="276" w:lineRule="auto"/>
        <w:ind w:left="720"/>
        <w:textAlignment w:val="baseline"/>
        <w:rPr>
          <w:rFonts w:ascii="Trebuchet MS" w:hAnsi="Trebuchet MS"/>
        </w:rPr>
      </w:pPr>
    </w:p>
    <w:p w14:paraId="08CF7353" w14:textId="18C6A53E" w:rsidR="00955858" w:rsidRDefault="00955858"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Perfil del riesgo</w:t>
      </w:r>
      <w:r w:rsidR="002C159F">
        <w:rPr>
          <w:rFonts w:ascii="Trebuchet MS" w:hAnsi="Trebuchet MS"/>
          <w:b/>
        </w:rPr>
        <w:t>:</w:t>
      </w:r>
      <w:r w:rsidRPr="00955858">
        <w:rPr>
          <w:rFonts w:ascii="Trebuchet MS" w:hAnsi="Trebuchet MS"/>
        </w:rPr>
        <w:t xml:space="preserve"> [Según NTC ISO 31000:2011]: Descripción de cualquier conjunto de riesgos.</w:t>
      </w:r>
    </w:p>
    <w:p w14:paraId="7A8661C9" w14:textId="1987D9FF" w:rsidR="00955858" w:rsidRPr="00955858" w:rsidRDefault="00955858" w:rsidP="00955858">
      <w:pPr>
        <w:widowControl/>
        <w:spacing w:before="0" w:after="0" w:line="276" w:lineRule="auto"/>
        <w:ind w:left="720"/>
        <w:textAlignment w:val="baseline"/>
        <w:rPr>
          <w:rFonts w:ascii="Trebuchet MS" w:hAnsi="Trebuchet MS"/>
        </w:rPr>
      </w:pPr>
      <w:r w:rsidRPr="00955858">
        <w:rPr>
          <w:rFonts w:ascii="Trebuchet MS" w:hAnsi="Trebuchet MS"/>
        </w:rPr>
        <w:t xml:space="preserve"> </w:t>
      </w:r>
    </w:p>
    <w:p w14:paraId="27C3B087" w14:textId="17BDE9AF" w:rsidR="00955858" w:rsidRDefault="00955858"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Política</w:t>
      </w:r>
      <w:r w:rsidR="002C159F">
        <w:rPr>
          <w:rFonts w:ascii="Trebuchet MS" w:hAnsi="Trebuchet MS"/>
          <w:b/>
        </w:rPr>
        <w:t>:</w:t>
      </w:r>
      <w:r w:rsidRPr="002C159F">
        <w:rPr>
          <w:rFonts w:ascii="Trebuchet MS" w:hAnsi="Trebuchet MS"/>
          <w:b/>
        </w:rPr>
        <w:t xml:space="preserve"> </w:t>
      </w:r>
      <w:r w:rsidRPr="00955858">
        <w:rPr>
          <w:rFonts w:ascii="Trebuchet MS" w:hAnsi="Trebuchet MS"/>
        </w:rPr>
        <w:t xml:space="preserve">[Según ISO/IEC 27000:2016]: Intenciones y dirección de una organización como las expresa formalmente su alta dirección. </w:t>
      </w:r>
    </w:p>
    <w:p w14:paraId="4A53B83A" w14:textId="77777777" w:rsidR="00955858" w:rsidRPr="00955858" w:rsidRDefault="00955858" w:rsidP="00955858">
      <w:pPr>
        <w:widowControl/>
        <w:spacing w:before="0" w:after="0" w:line="276" w:lineRule="auto"/>
        <w:ind w:left="720"/>
        <w:textAlignment w:val="baseline"/>
        <w:rPr>
          <w:rFonts w:ascii="Trebuchet MS" w:hAnsi="Trebuchet MS"/>
        </w:rPr>
      </w:pPr>
    </w:p>
    <w:p w14:paraId="4C1662FC" w14:textId="6BBA8DDA" w:rsidR="00955858" w:rsidRDefault="00955858"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Política</w:t>
      </w:r>
      <w:r w:rsidR="002C159F">
        <w:rPr>
          <w:rFonts w:ascii="Trebuchet MS" w:hAnsi="Trebuchet MS"/>
          <w:b/>
        </w:rPr>
        <w:t>:</w:t>
      </w:r>
      <w:r w:rsidRPr="00955858">
        <w:rPr>
          <w:rFonts w:ascii="Trebuchet MS" w:hAnsi="Trebuchet MS"/>
        </w:rPr>
        <w:t xml:space="preserve"> para la gestión del riesgo [Según NTC ISO 31000:2011]: Declaración de la dirección y las intenciones generales de una organización con respecto a la gestión del riesgo. </w:t>
      </w:r>
    </w:p>
    <w:p w14:paraId="088DFDF1" w14:textId="77777777" w:rsidR="00955858" w:rsidRPr="00955858" w:rsidRDefault="00955858" w:rsidP="00955858">
      <w:pPr>
        <w:widowControl/>
        <w:spacing w:before="0" w:after="0" w:line="276" w:lineRule="auto"/>
        <w:ind w:left="720"/>
        <w:textAlignment w:val="baseline"/>
        <w:rPr>
          <w:rFonts w:ascii="Trebuchet MS" w:hAnsi="Trebuchet MS"/>
        </w:rPr>
      </w:pPr>
    </w:p>
    <w:p w14:paraId="3DC26456" w14:textId="0A9F6B25" w:rsidR="00955858" w:rsidRPr="00955858" w:rsidRDefault="00955858"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Reducción del riesgo</w:t>
      </w:r>
      <w:r w:rsidR="002C159F">
        <w:rPr>
          <w:rFonts w:ascii="Trebuchet MS" w:hAnsi="Trebuchet MS"/>
          <w:b/>
        </w:rPr>
        <w:t>:</w:t>
      </w:r>
      <w:r w:rsidRPr="00955858">
        <w:rPr>
          <w:rFonts w:ascii="Trebuchet MS" w:hAnsi="Trebuchet MS"/>
        </w:rPr>
        <w:t xml:space="preserve"> [Según NTC ISO 31000:2011]: Acciones que se toman para disminuir la posibilidad, las consecuencias negativas o ambas, asociadas con un riesgo. </w:t>
      </w:r>
    </w:p>
    <w:p w14:paraId="4F2B2E90" w14:textId="77777777" w:rsidR="007A779F" w:rsidRDefault="007A779F" w:rsidP="00955858">
      <w:pPr>
        <w:widowControl/>
        <w:spacing w:before="0" w:after="0" w:line="276" w:lineRule="auto"/>
        <w:ind w:left="720"/>
        <w:textAlignment w:val="baseline"/>
        <w:rPr>
          <w:rFonts w:ascii="Trebuchet MS" w:hAnsi="Trebuchet MS"/>
        </w:rPr>
      </w:pPr>
    </w:p>
    <w:p w14:paraId="53649B06" w14:textId="20DE0F29" w:rsidR="0033780E" w:rsidRDefault="007A779F"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Riesgo</w:t>
      </w:r>
      <w:r w:rsidR="002C159F">
        <w:rPr>
          <w:rFonts w:ascii="Trebuchet MS" w:hAnsi="Trebuchet MS"/>
          <w:b/>
        </w:rPr>
        <w:t>:</w:t>
      </w:r>
      <w:r w:rsidR="0033780E">
        <w:rPr>
          <w:rFonts w:ascii="Trebuchet MS" w:hAnsi="Trebuchet MS"/>
        </w:rPr>
        <w:t xml:space="preserve"> [Según </w:t>
      </w:r>
      <w:r w:rsidR="0033780E" w:rsidRPr="00955858">
        <w:rPr>
          <w:rFonts w:ascii="Trebuchet MS" w:hAnsi="Trebuchet MS"/>
        </w:rPr>
        <w:t>ISO 27000</w:t>
      </w:r>
      <w:r w:rsidR="0033780E">
        <w:rPr>
          <w:rFonts w:ascii="Trebuchet MS" w:hAnsi="Trebuchet MS"/>
        </w:rPr>
        <w:t>]</w:t>
      </w:r>
      <w:r w:rsidR="0033780E" w:rsidRPr="00DB16EC">
        <w:rPr>
          <w:rFonts w:ascii="Trebuchet MS" w:hAnsi="Trebuchet MS"/>
        </w:rPr>
        <w:t xml:space="preserve">: </w:t>
      </w:r>
      <w:r w:rsidR="0033780E" w:rsidRPr="0033780E">
        <w:rPr>
          <w:rFonts w:ascii="Trebuchet MS" w:hAnsi="Trebuchet MS"/>
        </w:rPr>
        <w:t>Posibilidad de que una amenaza concreta pueda explotar una vulnerabilidad para causar una pérdida o daño en un activo de información. Suele considerarse como una combinación de la probabilidad de un evento y sus consecuencias.</w:t>
      </w:r>
    </w:p>
    <w:p w14:paraId="371F9D96" w14:textId="77777777" w:rsidR="000D7133" w:rsidRDefault="000D7133" w:rsidP="00955858">
      <w:pPr>
        <w:widowControl/>
        <w:spacing w:before="0" w:after="0" w:line="276" w:lineRule="auto"/>
        <w:ind w:left="720"/>
        <w:textAlignment w:val="baseline"/>
        <w:rPr>
          <w:rFonts w:ascii="Trebuchet MS" w:hAnsi="Trebuchet MS"/>
        </w:rPr>
      </w:pPr>
    </w:p>
    <w:p w14:paraId="7EDE7446" w14:textId="01F84B86" w:rsidR="000D7133" w:rsidRPr="0033780E" w:rsidRDefault="000D7133"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Riesgo Residual</w:t>
      </w:r>
      <w:r w:rsidR="002C159F">
        <w:rPr>
          <w:rFonts w:ascii="Trebuchet MS" w:hAnsi="Trebuchet MS"/>
          <w:b/>
        </w:rPr>
        <w:t>:</w:t>
      </w:r>
      <w:r>
        <w:rPr>
          <w:rFonts w:ascii="Trebuchet MS" w:hAnsi="Trebuchet MS"/>
        </w:rPr>
        <w:t xml:space="preserve"> [Según </w:t>
      </w:r>
      <w:r w:rsidRPr="00955858">
        <w:rPr>
          <w:rFonts w:ascii="Trebuchet MS" w:hAnsi="Trebuchet MS"/>
        </w:rPr>
        <w:t>ISO 27000</w:t>
      </w:r>
      <w:r>
        <w:rPr>
          <w:rFonts w:ascii="Trebuchet MS" w:hAnsi="Trebuchet MS"/>
        </w:rPr>
        <w:t>]: El riesgo que permanece tras el tratamiento del riesgo.</w:t>
      </w:r>
    </w:p>
    <w:p w14:paraId="401291DC" w14:textId="4AA72046" w:rsidR="007A779F" w:rsidRDefault="007A779F" w:rsidP="00955858">
      <w:pPr>
        <w:widowControl/>
        <w:spacing w:before="0" w:after="0" w:line="276" w:lineRule="auto"/>
        <w:ind w:left="720"/>
        <w:textAlignment w:val="baseline"/>
        <w:rPr>
          <w:rFonts w:ascii="Trebuchet MS" w:hAnsi="Trebuchet MS"/>
        </w:rPr>
      </w:pPr>
    </w:p>
    <w:p w14:paraId="23726C68" w14:textId="2D760CED" w:rsidR="00955858" w:rsidRDefault="0033780E" w:rsidP="0061622C">
      <w:pPr>
        <w:widowControl/>
        <w:numPr>
          <w:ilvl w:val="0"/>
          <w:numId w:val="3"/>
        </w:numPr>
        <w:spacing w:before="0" w:after="0" w:line="276" w:lineRule="auto"/>
        <w:textAlignment w:val="baseline"/>
        <w:rPr>
          <w:rFonts w:ascii="Trebuchet MS" w:hAnsi="Trebuchet MS"/>
        </w:rPr>
      </w:pPr>
      <w:r w:rsidRPr="002C159F">
        <w:rPr>
          <w:rFonts w:ascii="Trebuchet MS" w:hAnsi="Trebuchet MS"/>
          <w:b/>
        </w:rPr>
        <w:t>Vulnerabilidad</w:t>
      </w:r>
      <w:r w:rsidR="002C159F">
        <w:rPr>
          <w:rFonts w:ascii="Trebuchet MS" w:hAnsi="Trebuchet MS"/>
          <w:b/>
        </w:rPr>
        <w:t>:</w:t>
      </w:r>
      <w:r w:rsidRPr="002C159F">
        <w:rPr>
          <w:rFonts w:ascii="Trebuchet MS" w:hAnsi="Trebuchet MS"/>
          <w:b/>
        </w:rPr>
        <w:t xml:space="preserve"> </w:t>
      </w:r>
      <w:r>
        <w:rPr>
          <w:rFonts w:ascii="Trebuchet MS" w:hAnsi="Trebuchet MS"/>
        </w:rPr>
        <w:t xml:space="preserve">[Según </w:t>
      </w:r>
      <w:r w:rsidRPr="00955858">
        <w:rPr>
          <w:rFonts w:ascii="Trebuchet MS" w:hAnsi="Trebuchet MS"/>
        </w:rPr>
        <w:t>ISO 27000</w:t>
      </w:r>
      <w:r>
        <w:rPr>
          <w:rFonts w:ascii="Trebuchet MS" w:hAnsi="Trebuchet MS"/>
        </w:rPr>
        <w:t>]</w:t>
      </w:r>
      <w:r w:rsidRPr="00DB16EC">
        <w:rPr>
          <w:rFonts w:ascii="Trebuchet MS" w:hAnsi="Trebuchet MS"/>
        </w:rPr>
        <w:t xml:space="preserve">: </w:t>
      </w:r>
      <w:r w:rsidRPr="0033780E">
        <w:rPr>
          <w:rFonts w:ascii="Trebuchet MS" w:hAnsi="Trebuchet MS"/>
        </w:rPr>
        <w:t>Debilidad de un activo o control que puede ser explotada por una o más amenazas</w:t>
      </w:r>
      <w:r w:rsidR="007A779F" w:rsidRPr="00DB16EC">
        <w:rPr>
          <w:rFonts w:ascii="Trebuchet MS" w:hAnsi="Trebuchet MS"/>
        </w:rPr>
        <w:t>.</w:t>
      </w:r>
    </w:p>
    <w:p w14:paraId="11C2915E" w14:textId="77777777" w:rsidR="00226C24" w:rsidRDefault="00226C24" w:rsidP="00226C24">
      <w:pPr>
        <w:pStyle w:val="Prrafodelista"/>
        <w:rPr>
          <w:rFonts w:ascii="Trebuchet MS" w:hAnsi="Trebuchet MS"/>
        </w:rPr>
      </w:pPr>
    </w:p>
    <w:p w14:paraId="68655033" w14:textId="77777777" w:rsidR="00226C24" w:rsidRDefault="00226C24" w:rsidP="00226C24">
      <w:pPr>
        <w:widowControl/>
        <w:spacing w:before="0" w:after="0" w:line="276" w:lineRule="auto"/>
        <w:ind w:left="720"/>
        <w:textAlignment w:val="baseline"/>
        <w:rPr>
          <w:rFonts w:ascii="Trebuchet MS" w:hAnsi="Trebuchet MS"/>
        </w:rPr>
      </w:pPr>
    </w:p>
    <w:p w14:paraId="79D11730" w14:textId="28962A32" w:rsidR="00D158E4" w:rsidRDefault="00D158E4" w:rsidP="00D158E4">
      <w:pPr>
        <w:pStyle w:val="Ttulo2"/>
        <w:ind w:left="567" w:hanging="567"/>
        <w:rPr>
          <w:rFonts w:ascii="Trebuchet MS" w:hAnsi="Trebuchet MS"/>
          <w:sz w:val="22"/>
          <w:szCs w:val="22"/>
        </w:rPr>
      </w:pPr>
      <w:r w:rsidRPr="00D158E4">
        <w:rPr>
          <w:rFonts w:ascii="Trebuchet MS" w:hAnsi="Trebuchet MS"/>
          <w:sz w:val="22"/>
          <w:szCs w:val="22"/>
        </w:rPr>
        <w:t xml:space="preserve">Siglas </w:t>
      </w:r>
    </w:p>
    <w:p w14:paraId="704F78A5" w14:textId="77777777" w:rsidR="00226C24" w:rsidRPr="00226C24" w:rsidRDefault="00226C24" w:rsidP="00226C24"/>
    <w:p w14:paraId="5FE69B79" w14:textId="77777777" w:rsidR="00911AE3" w:rsidRPr="00226C24" w:rsidRDefault="00911AE3" w:rsidP="00D158E4">
      <w:pPr>
        <w:pStyle w:val="Prrafodelista"/>
        <w:numPr>
          <w:ilvl w:val="0"/>
          <w:numId w:val="31"/>
        </w:numPr>
        <w:rPr>
          <w:rFonts w:ascii="Trebuchet MS" w:hAnsi="Trebuchet MS"/>
          <w:sz w:val="22"/>
          <w:szCs w:val="22"/>
        </w:rPr>
      </w:pPr>
      <w:r w:rsidRPr="00226C24">
        <w:rPr>
          <w:rFonts w:ascii="Trebuchet MS" w:hAnsi="Trebuchet MS"/>
        </w:rPr>
        <w:t>DADEP: Departamento Administrativo de la Defensoría del Espacio Público.</w:t>
      </w:r>
    </w:p>
    <w:p w14:paraId="33D4464E" w14:textId="77777777" w:rsidR="00226C24" w:rsidRPr="00226C24" w:rsidRDefault="00226C24" w:rsidP="00226C24">
      <w:pPr>
        <w:pStyle w:val="Prrafodelista"/>
        <w:rPr>
          <w:rFonts w:ascii="Trebuchet MS" w:hAnsi="Trebuchet MS"/>
          <w:sz w:val="22"/>
          <w:szCs w:val="22"/>
        </w:rPr>
      </w:pPr>
    </w:p>
    <w:p w14:paraId="6DF6CECE" w14:textId="77777777" w:rsidR="00226C24" w:rsidRPr="00226C24" w:rsidRDefault="00911AE3" w:rsidP="00D158E4">
      <w:pPr>
        <w:pStyle w:val="Prrafodelista"/>
        <w:numPr>
          <w:ilvl w:val="0"/>
          <w:numId w:val="31"/>
        </w:numPr>
        <w:rPr>
          <w:rFonts w:ascii="Trebuchet MS" w:hAnsi="Trebuchet MS"/>
          <w:sz w:val="22"/>
          <w:szCs w:val="22"/>
        </w:rPr>
      </w:pPr>
      <w:r w:rsidRPr="00226C24">
        <w:rPr>
          <w:rFonts w:ascii="Trebuchet MS" w:hAnsi="Trebuchet MS"/>
        </w:rPr>
        <w:t>SIDEP: Sistema de Información del Espacio Público.</w:t>
      </w:r>
    </w:p>
    <w:p w14:paraId="3B56E212" w14:textId="77777777" w:rsidR="00226C24" w:rsidRPr="00226C24" w:rsidRDefault="00226C24" w:rsidP="00226C24">
      <w:pPr>
        <w:pStyle w:val="Prrafodelista"/>
        <w:rPr>
          <w:rFonts w:ascii="Trebuchet MS" w:hAnsi="Trebuchet MS"/>
          <w:sz w:val="22"/>
          <w:szCs w:val="22"/>
        </w:rPr>
      </w:pPr>
    </w:p>
    <w:p w14:paraId="7199FB9E" w14:textId="77777777" w:rsidR="00226C24" w:rsidRPr="00226C24" w:rsidRDefault="00226C24" w:rsidP="00226C24">
      <w:pPr>
        <w:pStyle w:val="Prrafodelista"/>
        <w:rPr>
          <w:rFonts w:ascii="Trebuchet MS" w:hAnsi="Trebuchet MS"/>
          <w:sz w:val="22"/>
          <w:szCs w:val="22"/>
        </w:rPr>
      </w:pPr>
    </w:p>
    <w:p w14:paraId="024A5601" w14:textId="77777777" w:rsidR="00226C24" w:rsidRPr="00226C24" w:rsidRDefault="00911AE3" w:rsidP="00D158E4">
      <w:pPr>
        <w:pStyle w:val="Prrafodelista"/>
        <w:numPr>
          <w:ilvl w:val="0"/>
          <w:numId w:val="31"/>
        </w:numPr>
        <w:rPr>
          <w:rFonts w:ascii="Trebuchet MS" w:hAnsi="Trebuchet MS"/>
          <w:sz w:val="22"/>
          <w:szCs w:val="22"/>
        </w:rPr>
      </w:pPr>
      <w:r w:rsidRPr="00226C24">
        <w:rPr>
          <w:rFonts w:ascii="Trebuchet MS" w:hAnsi="Trebuchet MS"/>
        </w:rPr>
        <w:t>SIDGDEP: Sistema Geográfico del Espacio Público.</w:t>
      </w:r>
    </w:p>
    <w:p w14:paraId="77787E8F" w14:textId="77777777" w:rsidR="00226C24" w:rsidRPr="00226C24" w:rsidRDefault="00226C24" w:rsidP="00226C24">
      <w:pPr>
        <w:pStyle w:val="Prrafodelista"/>
        <w:rPr>
          <w:rFonts w:ascii="Trebuchet MS" w:hAnsi="Trebuchet MS"/>
          <w:sz w:val="22"/>
          <w:szCs w:val="22"/>
        </w:rPr>
      </w:pPr>
    </w:p>
    <w:p w14:paraId="2EF56226" w14:textId="6F62213D" w:rsidR="00911AE3" w:rsidRPr="00226C24" w:rsidRDefault="00911AE3" w:rsidP="00D158E4">
      <w:pPr>
        <w:pStyle w:val="Prrafodelista"/>
        <w:numPr>
          <w:ilvl w:val="0"/>
          <w:numId w:val="31"/>
        </w:numPr>
        <w:rPr>
          <w:rFonts w:ascii="Trebuchet MS" w:hAnsi="Trebuchet MS"/>
          <w:sz w:val="22"/>
          <w:szCs w:val="22"/>
        </w:rPr>
      </w:pPr>
      <w:r w:rsidRPr="00226C24">
        <w:rPr>
          <w:rFonts w:ascii="Trebuchet MS" w:hAnsi="Trebuchet MS"/>
        </w:rPr>
        <w:t>CPM: Sistema de acciones correctivas, preventivas y/o de mejora. k. MAP: Modelo de Autoevaluación por Procesos.</w:t>
      </w:r>
    </w:p>
    <w:p w14:paraId="53D4F897" w14:textId="77777777" w:rsidR="00226C24" w:rsidRPr="00226C24" w:rsidRDefault="00226C24" w:rsidP="00226C24">
      <w:pPr>
        <w:pStyle w:val="Prrafodelista"/>
        <w:rPr>
          <w:rFonts w:ascii="Trebuchet MS" w:hAnsi="Trebuchet MS"/>
          <w:sz w:val="22"/>
          <w:szCs w:val="22"/>
        </w:rPr>
      </w:pPr>
    </w:p>
    <w:p w14:paraId="649C1B6C" w14:textId="77777777" w:rsidR="00226C24" w:rsidRDefault="00226C24" w:rsidP="00226C24">
      <w:pPr>
        <w:pStyle w:val="Prrafodelista"/>
        <w:rPr>
          <w:rFonts w:ascii="Trebuchet MS" w:hAnsi="Trebuchet MS"/>
          <w:sz w:val="22"/>
          <w:szCs w:val="22"/>
        </w:rPr>
      </w:pPr>
    </w:p>
    <w:p w14:paraId="5A08C448" w14:textId="77777777" w:rsidR="00226C24" w:rsidRPr="00226C24" w:rsidRDefault="00226C24" w:rsidP="00226C24">
      <w:pPr>
        <w:pStyle w:val="Prrafodelista"/>
        <w:rPr>
          <w:rFonts w:ascii="Trebuchet MS" w:hAnsi="Trebuchet MS"/>
          <w:sz w:val="22"/>
          <w:szCs w:val="22"/>
        </w:rPr>
      </w:pPr>
    </w:p>
    <w:p w14:paraId="3A7F1606" w14:textId="32F2D340" w:rsidR="00035112" w:rsidRPr="009120A2" w:rsidRDefault="00111F32" w:rsidP="009120A2">
      <w:pPr>
        <w:pStyle w:val="Ttulo1"/>
        <w:jc w:val="left"/>
        <w:rPr>
          <w:rFonts w:ascii="Trebuchet MS" w:hAnsi="Trebuchet MS"/>
          <w:sz w:val="22"/>
          <w:szCs w:val="22"/>
          <w:u w:val="none"/>
        </w:rPr>
      </w:pPr>
      <w:bookmarkStart w:id="13" w:name="_Toc514798933"/>
      <w:bookmarkStart w:id="14" w:name="_Toc528314102"/>
      <w:r w:rsidRPr="009120A2">
        <w:rPr>
          <w:rFonts w:ascii="Trebuchet MS" w:hAnsi="Trebuchet MS"/>
          <w:sz w:val="22"/>
          <w:szCs w:val="22"/>
          <w:u w:val="none"/>
        </w:rPr>
        <w:t xml:space="preserve">PLAN DE </w:t>
      </w:r>
      <w:r w:rsidR="00035112" w:rsidRPr="009120A2">
        <w:rPr>
          <w:rFonts w:ascii="Trebuchet MS" w:hAnsi="Trebuchet MS"/>
          <w:sz w:val="22"/>
          <w:szCs w:val="22"/>
          <w:u w:val="none"/>
        </w:rPr>
        <w:t xml:space="preserve">GESTIÓN DE RIESGOS DE SEGURIDAD </w:t>
      </w:r>
      <w:bookmarkEnd w:id="13"/>
      <w:r w:rsidR="00B44A64">
        <w:rPr>
          <w:rFonts w:ascii="Trebuchet MS" w:hAnsi="Trebuchet MS"/>
          <w:sz w:val="22"/>
          <w:szCs w:val="22"/>
          <w:u w:val="none"/>
        </w:rPr>
        <w:t>DIGITAL</w:t>
      </w:r>
      <w:bookmarkEnd w:id="14"/>
    </w:p>
    <w:p w14:paraId="387CB900" w14:textId="77777777" w:rsidR="00B77ED5" w:rsidRDefault="00B77ED5" w:rsidP="00035112">
      <w:pPr>
        <w:spacing w:after="0"/>
        <w:rPr>
          <w:rFonts w:ascii="Trebuchet MS" w:hAnsi="Trebuchet MS"/>
        </w:rPr>
      </w:pPr>
    </w:p>
    <w:p w14:paraId="23D20028" w14:textId="0248020F" w:rsidR="00035112" w:rsidRDefault="00035112" w:rsidP="00C518BF">
      <w:pPr>
        <w:spacing w:after="0" w:line="276" w:lineRule="auto"/>
        <w:rPr>
          <w:rFonts w:ascii="Trebuchet MS" w:hAnsi="Trebuchet MS"/>
        </w:rPr>
      </w:pPr>
      <w:r>
        <w:rPr>
          <w:rFonts w:ascii="Trebuchet MS" w:hAnsi="Trebuchet MS"/>
        </w:rPr>
        <w:t>E</w:t>
      </w:r>
      <w:r w:rsidRPr="002A4319">
        <w:rPr>
          <w:rFonts w:ascii="Trebuchet MS" w:hAnsi="Trebuchet MS"/>
        </w:rPr>
        <w:t xml:space="preserve">l </w:t>
      </w:r>
      <w:r w:rsidR="00F040EB">
        <w:rPr>
          <w:rFonts w:ascii="Trebuchet MS" w:hAnsi="Trebuchet MS"/>
        </w:rPr>
        <w:t xml:space="preserve">Departamento Administrativo de la Defensoría del Espacio Público </w:t>
      </w:r>
      <w:r w:rsidR="001F5327">
        <w:rPr>
          <w:rFonts w:ascii="Trebuchet MS" w:hAnsi="Trebuchet MS"/>
        </w:rPr>
        <w:t xml:space="preserve">– DADEP siguiendo los lineamiento trazados por el Gobierno Nacional con lo expuesto en la Ley de transparencia 1712 de 2014, la Estrategia Gobierno en Línea y la Política de Gobierno Digital. Establece un plan de gestión de riesgos de seguridad </w:t>
      </w:r>
      <w:r w:rsidR="00B44A64" w:rsidRPr="00B44A64">
        <w:rPr>
          <w:rFonts w:ascii="Trebuchet MS" w:hAnsi="Trebuchet MS"/>
          <w:szCs w:val="22"/>
        </w:rPr>
        <w:t>digital</w:t>
      </w:r>
      <w:r w:rsidR="001F5327">
        <w:rPr>
          <w:rFonts w:ascii="Trebuchet MS" w:hAnsi="Trebuchet MS"/>
        </w:rPr>
        <w:t xml:space="preserve"> en el cual se identifiquen</w:t>
      </w:r>
      <w:r>
        <w:rPr>
          <w:rFonts w:ascii="Trebuchet MS" w:hAnsi="Trebuchet MS"/>
        </w:rPr>
        <w:t xml:space="preserve"> </w:t>
      </w:r>
      <w:r w:rsidRPr="002A4319">
        <w:rPr>
          <w:rFonts w:ascii="Trebuchet MS" w:hAnsi="Trebuchet MS"/>
        </w:rPr>
        <w:t xml:space="preserve">las amenazas, las vulnerabilidades, el impacto y el </w:t>
      </w:r>
      <w:r>
        <w:rPr>
          <w:rFonts w:ascii="Trebuchet MS" w:hAnsi="Trebuchet MS"/>
        </w:rPr>
        <w:t>nivel</w:t>
      </w:r>
      <w:r w:rsidRPr="002A4319">
        <w:rPr>
          <w:rFonts w:ascii="Trebuchet MS" w:hAnsi="Trebuchet MS"/>
        </w:rPr>
        <w:t xml:space="preserve"> de riesgo asociados a los activos de información sin importar el nivel de criticidad</w:t>
      </w:r>
      <w:r w:rsidR="00001698">
        <w:rPr>
          <w:rFonts w:ascii="Trebuchet MS" w:hAnsi="Trebuchet MS"/>
        </w:rPr>
        <w:t xml:space="preserve"> que tienen para la entidad</w:t>
      </w:r>
      <w:r w:rsidRPr="002A4319">
        <w:rPr>
          <w:rFonts w:ascii="Trebuchet MS" w:hAnsi="Trebuchet MS"/>
        </w:rPr>
        <w:t xml:space="preserve">. </w:t>
      </w:r>
    </w:p>
    <w:p w14:paraId="6236DC1C" w14:textId="1A76A74D" w:rsidR="00035112" w:rsidRDefault="00035112" w:rsidP="00C518BF">
      <w:pPr>
        <w:spacing w:after="0" w:line="276" w:lineRule="auto"/>
        <w:rPr>
          <w:rFonts w:ascii="Trebuchet MS" w:hAnsi="Trebuchet MS"/>
        </w:rPr>
      </w:pPr>
      <w:r>
        <w:rPr>
          <w:rFonts w:ascii="Trebuchet MS" w:hAnsi="Trebuchet MS"/>
        </w:rPr>
        <w:t xml:space="preserve">En la gestión de riesgos de seguridad </w:t>
      </w:r>
      <w:r w:rsidR="00B44A64" w:rsidRPr="00B44A64">
        <w:rPr>
          <w:rFonts w:ascii="Trebuchet MS" w:hAnsi="Trebuchet MS"/>
          <w:szCs w:val="22"/>
        </w:rPr>
        <w:t>digital</w:t>
      </w:r>
      <w:r>
        <w:rPr>
          <w:rFonts w:ascii="Trebuchet MS" w:hAnsi="Trebuchet MS"/>
        </w:rPr>
        <w:t xml:space="preserve"> resulta</w:t>
      </w:r>
      <w:r w:rsidRPr="002A4319">
        <w:rPr>
          <w:rFonts w:ascii="Trebuchet MS" w:hAnsi="Trebuchet MS"/>
        </w:rPr>
        <w:t xml:space="preserve"> importante </w:t>
      </w:r>
      <w:r>
        <w:rPr>
          <w:rFonts w:ascii="Trebuchet MS" w:hAnsi="Trebuchet MS"/>
        </w:rPr>
        <w:t>lograr una aceptación de los riesgos</w:t>
      </w:r>
      <w:r w:rsidRPr="002A4319">
        <w:rPr>
          <w:rFonts w:ascii="Trebuchet MS" w:hAnsi="Trebuchet MS"/>
        </w:rPr>
        <w:t xml:space="preserve"> con base en las posib</w:t>
      </w:r>
      <w:r>
        <w:rPr>
          <w:rFonts w:ascii="Trebuchet MS" w:hAnsi="Trebuchet MS"/>
        </w:rPr>
        <w:t>les consecuencias de afectación</w:t>
      </w:r>
      <w:r w:rsidR="00001698">
        <w:rPr>
          <w:rFonts w:ascii="Trebuchet MS" w:hAnsi="Trebuchet MS"/>
        </w:rPr>
        <w:t>;</w:t>
      </w:r>
      <w:r>
        <w:rPr>
          <w:rFonts w:ascii="Trebuchet MS" w:hAnsi="Trebuchet MS"/>
        </w:rPr>
        <w:t xml:space="preserve"> establecer una</w:t>
      </w:r>
      <w:r w:rsidRPr="002A4319">
        <w:rPr>
          <w:rFonts w:ascii="Trebuchet MS" w:hAnsi="Trebuchet MS"/>
        </w:rPr>
        <w:t xml:space="preserve"> estrategia de mitigación adecuada que logre un entendimiento y </w:t>
      </w:r>
      <w:r>
        <w:rPr>
          <w:rFonts w:ascii="Trebuchet MS" w:hAnsi="Trebuchet MS"/>
        </w:rPr>
        <w:t>aceptación</w:t>
      </w:r>
      <w:r w:rsidRPr="002A4319">
        <w:rPr>
          <w:rFonts w:ascii="Trebuchet MS" w:hAnsi="Trebuchet MS"/>
        </w:rPr>
        <w:t xml:space="preserve"> del riesgo residual así como de los recursos empleados en relación costo</w:t>
      </w:r>
      <w:r w:rsidR="001F2979">
        <w:rPr>
          <w:rFonts w:ascii="Trebuchet MS" w:hAnsi="Trebuchet MS"/>
        </w:rPr>
        <w:t>-</w:t>
      </w:r>
      <w:r w:rsidRPr="002A4319">
        <w:rPr>
          <w:rFonts w:ascii="Trebuchet MS" w:hAnsi="Trebuchet MS"/>
        </w:rPr>
        <w:t xml:space="preserve">beneficio con el fin de emplear medidas </w:t>
      </w:r>
      <w:r w:rsidR="00001698">
        <w:rPr>
          <w:rFonts w:ascii="Trebuchet MS" w:hAnsi="Trebuchet MS"/>
        </w:rPr>
        <w:t xml:space="preserve">para salvaguardar, proteger y custodiar la información </w:t>
      </w:r>
      <w:r w:rsidR="004F2CF6">
        <w:rPr>
          <w:rFonts w:ascii="Trebuchet MS" w:hAnsi="Trebuchet MS"/>
        </w:rPr>
        <w:t>de las</w:t>
      </w:r>
      <w:r w:rsidR="00001698">
        <w:rPr>
          <w:rFonts w:ascii="Trebuchet MS" w:hAnsi="Trebuchet MS"/>
        </w:rPr>
        <w:t xml:space="preserve"> aplicaciones, servicios tecnológicos, bases de datos, redes de comunicaciones, equipos de cómputo y documentos físicos garantizando la disponibilidad, confidencialidad e integridad de la información</w:t>
      </w:r>
      <w:r>
        <w:rPr>
          <w:rFonts w:ascii="Trebuchet MS" w:hAnsi="Trebuchet MS"/>
        </w:rPr>
        <w:t>.</w:t>
      </w:r>
    </w:p>
    <w:p w14:paraId="28489B52" w14:textId="5C38B25F" w:rsidR="00001698" w:rsidRDefault="0084063B" w:rsidP="00C518BF">
      <w:pPr>
        <w:spacing w:after="0" w:line="276" w:lineRule="auto"/>
        <w:rPr>
          <w:rFonts w:ascii="Trebuchet MS" w:hAnsi="Trebuchet MS"/>
        </w:rPr>
      </w:pPr>
      <w:r>
        <w:rPr>
          <w:rFonts w:ascii="Trebuchet MS" w:hAnsi="Trebuchet MS"/>
        </w:rPr>
        <w:t>Por cons</w:t>
      </w:r>
      <w:r w:rsidR="00594E84">
        <w:rPr>
          <w:rFonts w:ascii="Trebuchet MS" w:hAnsi="Trebuchet MS"/>
        </w:rPr>
        <w:t>i</w:t>
      </w:r>
      <w:r>
        <w:rPr>
          <w:rFonts w:ascii="Trebuchet MS" w:hAnsi="Trebuchet MS"/>
        </w:rPr>
        <w:t>guiente</w:t>
      </w:r>
      <w:r w:rsidR="00E17BB8">
        <w:rPr>
          <w:rFonts w:ascii="Trebuchet MS" w:hAnsi="Trebuchet MS"/>
        </w:rPr>
        <w:t>,</w:t>
      </w:r>
      <w:r w:rsidR="00C817BF">
        <w:rPr>
          <w:rFonts w:ascii="Trebuchet MS" w:hAnsi="Trebuchet MS"/>
        </w:rPr>
        <w:t xml:space="preserve"> resulta indispensable </w:t>
      </w:r>
      <w:r w:rsidR="005C7D1E">
        <w:rPr>
          <w:rFonts w:ascii="Trebuchet MS" w:hAnsi="Trebuchet MS"/>
        </w:rPr>
        <w:t xml:space="preserve">definir actividades que de manera articulada permitan </w:t>
      </w:r>
      <w:r w:rsidR="00001698">
        <w:rPr>
          <w:rFonts w:ascii="Trebuchet MS" w:hAnsi="Trebuchet MS"/>
        </w:rPr>
        <w:t xml:space="preserve">implementar </w:t>
      </w:r>
      <w:r w:rsidR="005C7D1E">
        <w:rPr>
          <w:rFonts w:ascii="Trebuchet MS" w:hAnsi="Trebuchet MS"/>
        </w:rPr>
        <w:t xml:space="preserve">medidas de control </w:t>
      </w:r>
      <w:r w:rsidR="00C817BF">
        <w:rPr>
          <w:rFonts w:ascii="Trebuchet MS" w:hAnsi="Trebuchet MS"/>
        </w:rPr>
        <w:t>que coadyuven a la</w:t>
      </w:r>
      <w:r w:rsidR="005C7D1E">
        <w:rPr>
          <w:rFonts w:ascii="Trebuchet MS" w:hAnsi="Trebuchet MS"/>
        </w:rPr>
        <w:t xml:space="preserve"> </w:t>
      </w:r>
      <w:r w:rsidR="00C817BF">
        <w:rPr>
          <w:rFonts w:ascii="Trebuchet MS" w:hAnsi="Trebuchet MS"/>
        </w:rPr>
        <w:t>prevención</w:t>
      </w:r>
      <w:r w:rsidR="00E17BB8">
        <w:rPr>
          <w:rFonts w:ascii="Trebuchet MS" w:hAnsi="Trebuchet MS"/>
        </w:rPr>
        <w:t>, contención y mitigación de</w:t>
      </w:r>
      <w:r w:rsidR="005C7D1E">
        <w:rPr>
          <w:rFonts w:ascii="Trebuchet MS" w:hAnsi="Trebuchet MS"/>
        </w:rPr>
        <w:t xml:space="preserve"> amenazas </w:t>
      </w:r>
      <w:r w:rsidR="00C817BF">
        <w:rPr>
          <w:rFonts w:ascii="Trebuchet MS" w:hAnsi="Trebuchet MS"/>
        </w:rPr>
        <w:t>a</w:t>
      </w:r>
      <w:r w:rsidR="00E17BB8">
        <w:rPr>
          <w:rFonts w:ascii="Trebuchet MS" w:hAnsi="Trebuchet MS"/>
        </w:rPr>
        <w:t xml:space="preserve"> las que se encuentran </w:t>
      </w:r>
      <w:r w:rsidR="00C817BF">
        <w:rPr>
          <w:rFonts w:ascii="Trebuchet MS" w:hAnsi="Trebuchet MS"/>
        </w:rPr>
        <w:t>expuestos los activos de información de la entidad</w:t>
      </w:r>
      <w:r w:rsidR="00E17BB8">
        <w:rPr>
          <w:rFonts w:ascii="Trebuchet MS" w:hAnsi="Trebuchet MS"/>
        </w:rPr>
        <w:t xml:space="preserve"> </w:t>
      </w:r>
      <w:r w:rsidR="004F2CF6">
        <w:rPr>
          <w:rFonts w:ascii="Trebuchet MS" w:hAnsi="Trebuchet MS"/>
        </w:rPr>
        <w:t>por medio de una metodología descrita a continuación</w:t>
      </w:r>
      <w:r w:rsidR="00E17BB8">
        <w:rPr>
          <w:rFonts w:ascii="Trebuchet MS" w:hAnsi="Trebuchet MS"/>
        </w:rPr>
        <w:t>:</w:t>
      </w:r>
    </w:p>
    <w:p w14:paraId="5A385522" w14:textId="77777777" w:rsidR="00226C24" w:rsidRDefault="00226C24" w:rsidP="00C518BF">
      <w:pPr>
        <w:spacing w:after="0" w:line="276" w:lineRule="auto"/>
        <w:rPr>
          <w:rFonts w:ascii="Trebuchet MS" w:hAnsi="Trebuchet MS"/>
        </w:rPr>
      </w:pPr>
    </w:p>
    <w:p w14:paraId="649E7C7F" w14:textId="34EA8E46" w:rsidR="00AF7B0D" w:rsidRDefault="00AF7B0D" w:rsidP="00FD173D">
      <w:pPr>
        <w:pStyle w:val="Ttulo2"/>
        <w:ind w:left="567" w:hanging="567"/>
        <w:rPr>
          <w:rFonts w:ascii="Trebuchet MS" w:hAnsi="Trebuchet MS"/>
          <w:sz w:val="22"/>
          <w:szCs w:val="22"/>
        </w:rPr>
      </w:pPr>
      <w:bookmarkStart w:id="15" w:name="_Toc528314103"/>
      <w:r w:rsidRPr="00AF7B0D">
        <w:rPr>
          <w:rFonts w:ascii="Trebuchet MS" w:hAnsi="Trebuchet MS"/>
          <w:sz w:val="22"/>
          <w:szCs w:val="22"/>
        </w:rPr>
        <w:t>FASE DE PLANIFICACIÓN</w:t>
      </w:r>
      <w:bookmarkEnd w:id="15"/>
    </w:p>
    <w:p w14:paraId="64B43BB4" w14:textId="77777777" w:rsidR="00226C24" w:rsidRPr="00226C24" w:rsidRDefault="00226C24" w:rsidP="00226C24"/>
    <w:p w14:paraId="5AF1E759" w14:textId="50367216" w:rsidR="00E17BB8" w:rsidRDefault="00D51B86" w:rsidP="00AF7B0D">
      <w:pPr>
        <w:pStyle w:val="Ttulo3"/>
        <w:rPr>
          <w:rFonts w:ascii="Trebuchet MS" w:hAnsi="Trebuchet MS"/>
          <w:sz w:val="22"/>
          <w:szCs w:val="22"/>
        </w:rPr>
      </w:pPr>
      <w:bookmarkStart w:id="16" w:name="_Toc528314104"/>
      <w:r w:rsidRPr="00AF7B0D">
        <w:rPr>
          <w:rFonts w:ascii="Trebuchet MS" w:hAnsi="Trebuchet MS"/>
          <w:sz w:val="22"/>
          <w:szCs w:val="22"/>
        </w:rPr>
        <w:t>Metodología de gestión de riesgos de seguridad d</w:t>
      </w:r>
      <w:r w:rsidR="00B44A64">
        <w:rPr>
          <w:rFonts w:ascii="Trebuchet MS" w:hAnsi="Trebuchet MS"/>
          <w:sz w:val="22"/>
          <w:szCs w:val="22"/>
        </w:rPr>
        <w:t>igital</w:t>
      </w:r>
      <w:bookmarkEnd w:id="16"/>
    </w:p>
    <w:p w14:paraId="3958185C" w14:textId="6D4957CF" w:rsidR="00611E05" w:rsidRDefault="0092553B" w:rsidP="0092553B">
      <w:pPr>
        <w:spacing w:line="276" w:lineRule="auto"/>
        <w:rPr>
          <w:rFonts w:ascii="Trebuchet MS" w:hAnsi="Trebuchet MS"/>
        </w:rPr>
      </w:pPr>
      <w:r>
        <w:rPr>
          <w:rFonts w:ascii="Trebuchet MS" w:hAnsi="Trebuchet MS"/>
        </w:rPr>
        <w:t xml:space="preserve">El Departamento Administrativo para la Defensoría del Espacio Público – </w:t>
      </w:r>
      <w:r>
        <w:rPr>
          <w:rFonts w:ascii="Trebuchet MS" w:hAnsi="Trebuchet MS"/>
          <w:b/>
        </w:rPr>
        <w:t xml:space="preserve">DADEP </w:t>
      </w:r>
      <w:r>
        <w:rPr>
          <w:rFonts w:ascii="Trebuchet MS" w:hAnsi="Trebuchet MS"/>
        </w:rPr>
        <w:t xml:space="preserve">adoptará </w:t>
      </w:r>
      <w:r w:rsidR="00327CA8">
        <w:rPr>
          <w:rFonts w:ascii="Trebuchet MS" w:hAnsi="Trebuchet MS"/>
        </w:rPr>
        <w:t>la</w:t>
      </w:r>
      <w:r w:rsidR="00611E05">
        <w:rPr>
          <w:rFonts w:ascii="Trebuchet MS" w:hAnsi="Trebuchet MS"/>
        </w:rPr>
        <w:t xml:space="preserve"> metodología </w:t>
      </w:r>
      <w:r w:rsidR="00327CA8">
        <w:rPr>
          <w:rFonts w:ascii="Trebuchet MS" w:hAnsi="Trebuchet MS"/>
        </w:rPr>
        <w:t>de la g</w:t>
      </w:r>
      <w:r w:rsidR="00327CA8" w:rsidRPr="00327CA8">
        <w:rPr>
          <w:rFonts w:ascii="Trebuchet MS" w:hAnsi="Trebuchet MS"/>
        </w:rPr>
        <w:t xml:space="preserve">uía para la Administración de los Riesgos de Gestión, Corrupción y Seguridad Digital </w:t>
      </w:r>
      <w:r w:rsidR="00327CA8">
        <w:rPr>
          <w:rFonts w:ascii="Trebuchet MS" w:hAnsi="Trebuchet MS"/>
        </w:rPr>
        <w:t>de la Presidencia de la Republica</w:t>
      </w:r>
      <w:r w:rsidR="00B16CA6">
        <w:rPr>
          <w:rFonts w:ascii="Trebuchet MS" w:hAnsi="Trebuchet MS"/>
          <w:b/>
        </w:rPr>
        <w:t xml:space="preserve"> </w:t>
      </w:r>
      <w:r w:rsidR="00B16CA6" w:rsidRPr="00B16CA6">
        <w:rPr>
          <w:rFonts w:ascii="Trebuchet MS" w:hAnsi="Trebuchet MS"/>
        </w:rPr>
        <w:t>complementando con buenas prácticas del  estándar ISO-2</w:t>
      </w:r>
      <w:r w:rsidR="00B16CA6">
        <w:rPr>
          <w:rFonts w:ascii="Trebuchet MS" w:hAnsi="Trebuchet MS"/>
        </w:rPr>
        <w:t>70</w:t>
      </w:r>
      <w:r w:rsidR="00B16CA6" w:rsidRPr="00B16CA6">
        <w:rPr>
          <w:rFonts w:ascii="Trebuchet MS" w:hAnsi="Trebuchet MS"/>
        </w:rPr>
        <w:t>05</w:t>
      </w:r>
      <w:r w:rsidR="00B16CA6">
        <w:rPr>
          <w:rFonts w:ascii="Trebuchet MS" w:hAnsi="Trebuchet MS"/>
        </w:rPr>
        <w:t>.</w:t>
      </w:r>
    </w:p>
    <w:p w14:paraId="09D2C9D0" w14:textId="38EC3638" w:rsidR="00516C0D" w:rsidRPr="00E73D2F" w:rsidRDefault="00611E05" w:rsidP="00226C24">
      <w:pPr>
        <w:widowControl/>
        <w:spacing w:before="0" w:after="200" w:line="276" w:lineRule="auto"/>
        <w:jc w:val="center"/>
        <w:rPr>
          <w:b/>
          <w:noProof/>
          <w:snapToGrid/>
          <w:lang w:val="es-CO" w:eastAsia="es-CO"/>
        </w:rPr>
      </w:pPr>
      <w:r>
        <w:rPr>
          <w:rFonts w:ascii="Trebuchet MS" w:hAnsi="Trebuchet MS"/>
        </w:rPr>
        <w:br w:type="page"/>
      </w:r>
      <w:bookmarkStart w:id="17" w:name="_Toc528256199"/>
      <w:r w:rsidRPr="00E73D2F">
        <w:rPr>
          <w:rFonts w:ascii="Trebuchet MS" w:hAnsi="Trebuchet MS"/>
          <w:b/>
          <w:color w:val="000000" w:themeColor="text1"/>
        </w:rPr>
        <w:lastRenderedPageBreak/>
        <w:t xml:space="preserve">Ilustración </w:t>
      </w:r>
      <w:r w:rsidRPr="00E73D2F">
        <w:rPr>
          <w:rFonts w:ascii="Trebuchet MS" w:hAnsi="Trebuchet MS"/>
          <w:b/>
          <w:i/>
          <w:color w:val="000000" w:themeColor="text1"/>
        </w:rPr>
        <w:fldChar w:fldCharType="begin"/>
      </w:r>
      <w:r w:rsidRPr="00E73D2F">
        <w:rPr>
          <w:rFonts w:ascii="Trebuchet MS" w:hAnsi="Trebuchet MS"/>
          <w:b/>
          <w:color w:val="000000" w:themeColor="text1"/>
        </w:rPr>
        <w:instrText xml:space="preserve"> SEQ Ilustración \* ARABIC </w:instrText>
      </w:r>
      <w:r w:rsidRPr="00E73D2F">
        <w:rPr>
          <w:rFonts w:ascii="Trebuchet MS" w:hAnsi="Trebuchet MS"/>
          <w:b/>
          <w:i/>
          <w:color w:val="000000" w:themeColor="text1"/>
        </w:rPr>
        <w:fldChar w:fldCharType="separate"/>
      </w:r>
      <w:r w:rsidR="00062947">
        <w:rPr>
          <w:rFonts w:ascii="Trebuchet MS" w:hAnsi="Trebuchet MS"/>
          <w:b/>
          <w:noProof/>
          <w:color w:val="000000" w:themeColor="text1"/>
        </w:rPr>
        <w:t>1</w:t>
      </w:r>
      <w:r w:rsidRPr="00E73D2F">
        <w:rPr>
          <w:rFonts w:ascii="Trebuchet MS" w:hAnsi="Trebuchet MS"/>
          <w:b/>
          <w:i/>
          <w:color w:val="000000" w:themeColor="text1"/>
        </w:rPr>
        <w:fldChar w:fldCharType="end"/>
      </w:r>
      <w:r w:rsidRPr="00E73D2F">
        <w:rPr>
          <w:rFonts w:ascii="Trebuchet MS" w:hAnsi="Trebuchet MS"/>
          <w:b/>
          <w:color w:val="000000" w:themeColor="text1"/>
        </w:rPr>
        <w:t xml:space="preserve"> Metodología para la Administración de Riesgos</w:t>
      </w:r>
      <w:bookmarkEnd w:id="17"/>
    </w:p>
    <w:p w14:paraId="7FF17603" w14:textId="404441BA" w:rsidR="00C82DE3" w:rsidRDefault="00516C0D" w:rsidP="00611E05">
      <w:pPr>
        <w:spacing w:line="276" w:lineRule="auto"/>
        <w:jc w:val="center"/>
        <w:rPr>
          <w:rFonts w:ascii="Trebuchet MS" w:hAnsi="Trebuchet MS"/>
        </w:rPr>
      </w:pPr>
      <w:r>
        <w:rPr>
          <w:noProof/>
          <w:snapToGrid/>
          <w:lang w:val="es-ES"/>
        </w:rPr>
        <w:drawing>
          <wp:inline distT="0" distB="0" distL="0" distR="0" wp14:anchorId="159A5EE1" wp14:editId="684E3B5B">
            <wp:extent cx="3695700" cy="3543970"/>
            <wp:effectExtent l="76200" t="76200" r="114300" b="1136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36" t="19913" r="16033" b="6094"/>
                    <a:stretch/>
                  </pic:blipFill>
                  <pic:spPr bwMode="auto">
                    <a:xfrm>
                      <a:off x="0" y="0"/>
                      <a:ext cx="3697171" cy="3545381"/>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43463A" w14:textId="50AAAA15" w:rsidR="00C82DE3" w:rsidRPr="00E73D2F" w:rsidRDefault="00DA73F3" w:rsidP="00DA73F3">
      <w:pPr>
        <w:spacing w:line="276" w:lineRule="auto"/>
        <w:jc w:val="center"/>
        <w:rPr>
          <w:rFonts w:ascii="Trebuchet MS" w:hAnsi="Trebuchet MS"/>
          <w:b/>
          <w:sz w:val="18"/>
          <w:szCs w:val="18"/>
        </w:rPr>
      </w:pPr>
      <w:r w:rsidRPr="00E73D2F">
        <w:rPr>
          <w:rFonts w:ascii="Trebuchet MS" w:hAnsi="Trebuchet MS"/>
          <w:b/>
          <w:sz w:val="18"/>
          <w:szCs w:val="18"/>
        </w:rPr>
        <w:t>Fuente: Guía Para la Gestión de Riesgos de Seguridad Digital</w:t>
      </w:r>
    </w:p>
    <w:p w14:paraId="4AC3B2AE" w14:textId="77777777" w:rsidR="00DA73F3" w:rsidRPr="00DA73F3" w:rsidRDefault="00DA73F3" w:rsidP="00DA73F3">
      <w:pPr>
        <w:spacing w:line="276" w:lineRule="auto"/>
        <w:jc w:val="center"/>
        <w:rPr>
          <w:rFonts w:ascii="Trebuchet MS" w:hAnsi="Trebuchet MS"/>
          <w:sz w:val="18"/>
          <w:szCs w:val="18"/>
        </w:rPr>
      </w:pPr>
    </w:p>
    <w:p w14:paraId="5E3ED8E5" w14:textId="77777777" w:rsidR="00997248" w:rsidRDefault="00B74A7B" w:rsidP="0092553B">
      <w:pPr>
        <w:spacing w:line="276" w:lineRule="auto"/>
        <w:rPr>
          <w:rFonts w:ascii="Trebuchet MS" w:hAnsi="Trebuchet MS"/>
        </w:rPr>
      </w:pPr>
      <w:r>
        <w:rPr>
          <w:rFonts w:ascii="Trebuchet MS" w:hAnsi="Trebuchet MS"/>
        </w:rPr>
        <w:t>En la ilustración 1.</w:t>
      </w:r>
      <w:r w:rsidR="00516C0D">
        <w:rPr>
          <w:rFonts w:ascii="Trebuchet MS" w:hAnsi="Trebuchet MS"/>
        </w:rPr>
        <w:t xml:space="preserve"> </w:t>
      </w:r>
      <w:r w:rsidR="00516C0D" w:rsidRPr="00516C0D">
        <w:rPr>
          <w:rFonts w:ascii="Trebuchet MS" w:hAnsi="Trebuchet MS"/>
          <w:b/>
        </w:rPr>
        <w:t>Guía para la Administración de los Riesgos de Gestión, Corrupción Seguridad Digital y el Diseño de Controles en Entidades</w:t>
      </w:r>
      <w:r w:rsidR="00937935">
        <w:rPr>
          <w:rFonts w:ascii="Trebuchet MS" w:hAnsi="Trebuchet MS"/>
        </w:rPr>
        <w:t xml:space="preserve"> </w:t>
      </w:r>
      <w:r>
        <w:rPr>
          <w:rFonts w:ascii="Trebuchet MS" w:hAnsi="Trebuchet MS"/>
        </w:rPr>
        <w:t xml:space="preserve">se </w:t>
      </w:r>
      <w:r w:rsidR="00937935">
        <w:rPr>
          <w:rFonts w:ascii="Trebuchet MS" w:hAnsi="Trebuchet MS"/>
        </w:rPr>
        <w:t xml:space="preserve">propone una metodología </w:t>
      </w:r>
      <w:r>
        <w:rPr>
          <w:rFonts w:ascii="Trebuchet MS" w:hAnsi="Trebuchet MS"/>
        </w:rPr>
        <w:t xml:space="preserve">que </w:t>
      </w:r>
      <w:r w:rsidR="00937935">
        <w:rPr>
          <w:rFonts w:ascii="Trebuchet MS" w:hAnsi="Trebuchet MS"/>
        </w:rPr>
        <w:t>a través de fases y actividades</w:t>
      </w:r>
      <w:r w:rsidR="00997248">
        <w:rPr>
          <w:rFonts w:ascii="Trebuchet MS" w:hAnsi="Trebuchet MS"/>
        </w:rPr>
        <w:t>,</w:t>
      </w:r>
      <w:r>
        <w:rPr>
          <w:rFonts w:ascii="Trebuchet MS" w:hAnsi="Trebuchet MS"/>
        </w:rPr>
        <w:t xml:space="preserve"> permite gestionar los</w:t>
      </w:r>
      <w:r w:rsidR="00937935">
        <w:rPr>
          <w:rFonts w:ascii="Trebuchet MS" w:hAnsi="Trebuchet MS"/>
        </w:rPr>
        <w:t xml:space="preserve"> riesgos de seguridad digital </w:t>
      </w:r>
      <w:r w:rsidR="00997248">
        <w:rPr>
          <w:rFonts w:ascii="Trebuchet MS" w:hAnsi="Trebuchet MS"/>
        </w:rPr>
        <w:t>a los que están expuestos los activos de información del DADEP.</w:t>
      </w:r>
    </w:p>
    <w:p w14:paraId="14C65374" w14:textId="77777777" w:rsidR="00226C24" w:rsidRDefault="00226C24" w:rsidP="0092553B">
      <w:pPr>
        <w:spacing w:line="276" w:lineRule="auto"/>
        <w:rPr>
          <w:rFonts w:ascii="Trebuchet MS" w:hAnsi="Trebuchet MS"/>
        </w:rPr>
      </w:pPr>
    </w:p>
    <w:p w14:paraId="1100E7B6" w14:textId="32983C09" w:rsidR="006F460D" w:rsidRDefault="00DA73F3" w:rsidP="0092553B">
      <w:pPr>
        <w:spacing w:line="276" w:lineRule="auto"/>
        <w:rPr>
          <w:rFonts w:ascii="Trebuchet MS" w:hAnsi="Trebuchet MS"/>
        </w:rPr>
      </w:pPr>
      <w:r>
        <w:rPr>
          <w:rFonts w:ascii="Trebuchet MS" w:hAnsi="Trebuchet MS"/>
        </w:rPr>
        <w:t>Por su parte</w:t>
      </w:r>
      <w:r w:rsidR="00997248">
        <w:rPr>
          <w:rFonts w:ascii="Trebuchet MS" w:hAnsi="Trebuchet MS"/>
        </w:rPr>
        <w:t>,</w:t>
      </w:r>
      <w:r>
        <w:rPr>
          <w:rFonts w:ascii="Trebuchet MS" w:hAnsi="Trebuchet MS"/>
        </w:rPr>
        <w:t xml:space="preserve"> el </w:t>
      </w:r>
      <w:r w:rsidR="00997248">
        <w:rPr>
          <w:rFonts w:ascii="Trebuchet MS" w:hAnsi="Trebuchet MS"/>
        </w:rPr>
        <w:t>Plan de Gestión de Riesgos de Seguridad de la Información</w:t>
      </w:r>
      <w:r>
        <w:rPr>
          <w:rFonts w:ascii="Trebuchet MS" w:hAnsi="Trebuchet MS"/>
        </w:rPr>
        <w:t xml:space="preserve"> que hace parte del Modelo de Seguridad y Privacidad de la Información MSPI se integra con cada una de las fases propuestas en el Modelo de Gestión de Riesgos de Seguridad Digital MGRSD como se observa en la ilustración 2.</w:t>
      </w:r>
    </w:p>
    <w:p w14:paraId="62A2594F" w14:textId="77777777" w:rsidR="00322B19" w:rsidRDefault="00322B19">
      <w:pPr>
        <w:widowControl/>
        <w:spacing w:before="0" w:after="200" w:line="276" w:lineRule="auto"/>
        <w:jc w:val="left"/>
        <w:rPr>
          <w:rFonts w:ascii="Trebuchet MS" w:hAnsi="Trebuchet MS"/>
          <w:iCs/>
          <w:color w:val="000000" w:themeColor="text1"/>
          <w:sz w:val="18"/>
          <w:szCs w:val="18"/>
        </w:rPr>
      </w:pPr>
      <w:r>
        <w:rPr>
          <w:rFonts w:ascii="Trebuchet MS" w:hAnsi="Trebuchet MS"/>
          <w:i/>
          <w:color w:val="000000" w:themeColor="text1"/>
        </w:rPr>
        <w:br w:type="page"/>
      </w:r>
    </w:p>
    <w:p w14:paraId="33FED1AF" w14:textId="094908EA" w:rsidR="00DA73F3" w:rsidRPr="00E73D2F" w:rsidRDefault="00DA73F3" w:rsidP="00322B19">
      <w:pPr>
        <w:pStyle w:val="Descripcin"/>
        <w:jc w:val="center"/>
        <w:rPr>
          <w:b/>
          <w:noProof/>
          <w:snapToGrid/>
          <w:lang w:val="es-CO" w:eastAsia="es-CO"/>
        </w:rPr>
      </w:pPr>
      <w:bookmarkStart w:id="18" w:name="_Toc528256200"/>
      <w:r w:rsidRPr="00E73D2F">
        <w:rPr>
          <w:rFonts w:ascii="Trebuchet MS" w:hAnsi="Trebuchet MS"/>
          <w:b/>
          <w:i w:val="0"/>
          <w:color w:val="000000" w:themeColor="text1"/>
        </w:rPr>
        <w:lastRenderedPageBreak/>
        <w:t xml:space="preserve">Ilustración </w:t>
      </w:r>
      <w:r w:rsidRPr="00E73D2F">
        <w:rPr>
          <w:rFonts w:ascii="Trebuchet MS" w:hAnsi="Trebuchet MS"/>
          <w:b/>
          <w:i w:val="0"/>
          <w:color w:val="000000" w:themeColor="text1"/>
        </w:rPr>
        <w:fldChar w:fldCharType="begin"/>
      </w:r>
      <w:r w:rsidRPr="00E73D2F">
        <w:rPr>
          <w:rFonts w:ascii="Trebuchet MS" w:hAnsi="Trebuchet MS"/>
          <w:b/>
          <w:i w:val="0"/>
          <w:color w:val="000000" w:themeColor="text1"/>
        </w:rPr>
        <w:instrText xml:space="preserve"> SEQ Ilustración \* ARABIC </w:instrText>
      </w:r>
      <w:r w:rsidRPr="00E73D2F">
        <w:rPr>
          <w:rFonts w:ascii="Trebuchet MS" w:hAnsi="Trebuchet MS"/>
          <w:b/>
          <w:i w:val="0"/>
          <w:color w:val="000000" w:themeColor="text1"/>
        </w:rPr>
        <w:fldChar w:fldCharType="separate"/>
      </w:r>
      <w:r w:rsidR="00062947">
        <w:rPr>
          <w:rFonts w:ascii="Trebuchet MS" w:hAnsi="Trebuchet MS"/>
          <w:b/>
          <w:i w:val="0"/>
          <w:noProof/>
          <w:color w:val="000000" w:themeColor="text1"/>
        </w:rPr>
        <w:t>2</w:t>
      </w:r>
      <w:r w:rsidRPr="00E73D2F">
        <w:rPr>
          <w:rFonts w:ascii="Trebuchet MS" w:hAnsi="Trebuchet MS"/>
          <w:b/>
          <w:i w:val="0"/>
          <w:color w:val="000000" w:themeColor="text1"/>
        </w:rPr>
        <w:fldChar w:fldCharType="end"/>
      </w:r>
      <w:r w:rsidRPr="00E73D2F">
        <w:rPr>
          <w:rFonts w:ascii="Trebuchet MS" w:hAnsi="Trebuchet MS"/>
          <w:b/>
          <w:i w:val="0"/>
          <w:color w:val="000000" w:themeColor="text1"/>
        </w:rPr>
        <w:t xml:space="preserve"> Interacción entre el MSPI y el MGRSD</w:t>
      </w:r>
      <w:bookmarkEnd w:id="18"/>
    </w:p>
    <w:p w14:paraId="5526D8F2" w14:textId="0EEB118B" w:rsidR="00DA73F3" w:rsidRPr="00DA73F3" w:rsidRDefault="00DA73F3" w:rsidP="00DA73F3">
      <w:pPr>
        <w:jc w:val="center"/>
      </w:pPr>
      <w:r>
        <w:rPr>
          <w:noProof/>
          <w:snapToGrid/>
          <w:lang w:val="es-ES"/>
        </w:rPr>
        <w:drawing>
          <wp:inline distT="0" distB="0" distL="0" distR="0" wp14:anchorId="6B0CAFCD" wp14:editId="04796B4C">
            <wp:extent cx="4057650" cy="2878738"/>
            <wp:effectExtent l="114300" t="19050" r="381000" b="3790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9" t="21899" r="54426" b="30689"/>
                    <a:stretch/>
                  </pic:blipFill>
                  <pic:spPr bwMode="auto">
                    <a:xfrm>
                      <a:off x="0" y="0"/>
                      <a:ext cx="4061333" cy="2881351"/>
                    </a:xfrm>
                    <a:prstGeom prst="rect">
                      <a:avLst/>
                    </a:prstGeom>
                    <a:solidFill>
                      <a:srgbClr val="000000">
                        <a:shade val="95000"/>
                      </a:srgbClr>
                    </a:solidFill>
                    <a:ln w="127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B6952BF" w14:textId="2A1AFA20" w:rsidR="00DA73F3" w:rsidRPr="00E73D2F" w:rsidRDefault="00DA73F3" w:rsidP="00DA73F3">
      <w:pPr>
        <w:spacing w:line="276" w:lineRule="auto"/>
        <w:jc w:val="center"/>
        <w:rPr>
          <w:rFonts w:ascii="Trebuchet MS" w:hAnsi="Trebuchet MS"/>
          <w:b/>
          <w:sz w:val="18"/>
          <w:szCs w:val="18"/>
        </w:rPr>
      </w:pPr>
      <w:r w:rsidRPr="00E73D2F">
        <w:rPr>
          <w:rFonts w:ascii="Trebuchet MS" w:hAnsi="Trebuchet MS"/>
          <w:b/>
          <w:sz w:val="18"/>
          <w:szCs w:val="18"/>
        </w:rPr>
        <w:t>Fuente: Ministerio de Tecnologías de la Información y las Comunicaciones</w:t>
      </w:r>
    </w:p>
    <w:p w14:paraId="4A4207A7" w14:textId="77777777" w:rsidR="00A95C5C" w:rsidRDefault="00A95C5C" w:rsidP="00A95C5C">
      <w:pPr>
        <w:spacing w:line="276" w:lineRule="auto"/>
        <w:rPr>
          <w:rFonts w:ascii="Trebuchet MS" w:hAnsi="Trebuchet MS"/>
        </w:rPr>
      </w:pPr>
    </w:p>
    <w:p w14:paraId="1C89875B" w14:textId="77777777" w:rsidR="00A95C5C" w:rsidRDefault="00A95C5C" w:rsidP="0092553B">
      <w:pPr>
        <w:spacing w:line="276" w:lineRule="auto"/>
        <w:rPr>
          <w:rFonts w:ascii="Trebuchet MS" w:hAnsi="Trebuchet MS"/>
        </w:rPr>
      </w:pPr>
    </w:p>
    <w:p w14:paraId="277E3561" w14:textId="5E572A02" w:rsidR="00F61316" w:rsidRDefault="00F61316" w:rsidP="00AF7B0D">
      <w:pPr>
        <w:pStyle w:val="Ttulo3"/>
        <w:rPr>
          <w:rFonts w:ascii="Trebuchet MS" w:hAnsi="Trebuchet MS"/>
          <w:sz w:val="22"/>
          <w:szCs w:val="22"/>
        </w:rPr>
      </w:pPr>
      <w:bookmarkStart w:id="19" w:name="_Toc528314105"/>
      <w:r w:rsidRPr="00E335C1">
        <w:rPr>
          <w:rFonts w:ascii="Trebuchet MS" w:hAnsi="Trebuchet MS"/>
          <w:sz w:val="22"/>
          <w:szCs w:val="22"/>
        </w:rPr>
        <w:t>Contexto Estratégico</w:t>
      </w:r>
      <w:bookmarkEnd w:id="19"/>
    </w:p>
    <w:p w14:paraId="020A4073" w14:textId="576C8B3C" w:rsidR="00B02FBA" w:rsidRDefault="00CC307D" w:rsidP="00F61316">
      <w:pPr>
        <w:spacing w:line="276" w:lineRule="auto"/>
        <w:rPr>
          <w:rFonts w:ascii="Trebuchet MS" w:hAnsi="Trebuchet MS"/>
          <w:color w:val="000000" w:themeColor="text1"/>
          <w:szCs w:val="22"/>
        </w:rPr>
      </w:pPr>
      <w:r w:rsidRPr="00406E10">
        <w:rPr>
          <w:rFonts w:ascii="Trebuchet MS" w:hAnsi="Trebuchet MS"/>
          <w:color w:val="000000" w:themeColor="text1"/>
        </w:rPr>
        <w:t xml:space="preserve">El Departamento Administrativo de la Defensoría del Espacio Público creado mediante </w:t>
      </w:r>
      <w:r w:rsidR="002205D4" w:rsidRPr="00406E10">
        <w:rPr>
          <w:rFonts w:ascii="Trebuchet MS" w:hAnsi="Trebuchet MS"/>
          <w:color w:val="000000" w:themeColor="text1"/>
        </w:rPr>
        <w:t>acuerdo</w:t>
      </w:r>
      <w:r w:rsidRPr="00406E10">
        <w:rPr>
          <w:rFonts w:ascii="Trebuchet MS" w:hAnsi="Trebuchet MS"/>
          <w:color w:val="000000" w:themeColor="text1"/>
        </w:rPr>
        <w:t xml:space="preserve"> del Distrito  Capital</w:t>
      </w:r>
      <w:r w:rsidR="002205D4" w:rsidRPr="00406E10">
        <w:rPr>
          <w:rFonts w:ascii="Trebuchet MS" w:hAnsi="Trebuchet MS"/>
          <w:color w:val="000000" w:themeColor="text1"/>
        </w:rPr>
        <w:t xml:space="preserve"> 018</w:t>
      </w:r>
      <w:r w:rsidR="00636F1A" w:rsidRPr="00406E10">
        <w:rPr>
          <w:rFonts w:ascii="Trebuchet MS" w:hAnsi="Trebuchet MS"/>
          <w:color w:val="000000" w:themeColor="text1"/>
        </w:rPr>
        <w:t xml:space="preserve"> del 31 de julio de 1999</w:t>
      </w:r>
      <w:r w:rsidR="00406E10">
        <w:rPr>
          <w:rFonts w:ascii="Trebuchet MS" w:hAnsi="Trebuchet MS"/>
          <w:color w:val="000000" w:themeColor="text1"/>
        </w:rPr>
        <w:t>, tiene como principal función definida en el</w:t>
      </w:r>
      <w:r w:rsidR="00406E10" w:rsidRPr="00406E10">
        <w:rPr>
          <w:rFonts w:ascii="Trebuchet MS" w:hAnsi="Trebuchet MS"/>
          <w:color w:val="000000" w:themeColor="text1"/>
        </w:rPr>
        <w:t xml:space="preserve"> artículo 3 </w:t>
      </w:r>
      <w:r w:rsidR="00636F1A" w:rsidRPr="00406E10">
        <w:rPr>
          <w:rFonts w:ascii="Trebuchet MS" w:hAnsi="Trebuchet MS"/>
          <w:i/>
          <w:color w:val="000000" w:themeColor="text1"/>
          <w:sz w:val="20"/>
        </w:rPr>
        <w:t>“</w:t>
      </w:r>
      <w:r w:rsidR="00406E10" w:rsidRPr="00406E10">
        <w:rPr>
          <w:rFonts w:ascii="Trebuchet MS" w:hAnsi="Trebuchet MS"/>
          <w:i/>
          <w:color w:val="000000" w:themeColor="text1"/>
          <w:sz w:val="20"/>
        </w:rPr>
        <w:t xml:space="preserve">Son funciones de la Defensoría del Espacio Público, sin perjuicio de las atribuciones de otras autoridades, </w:t>
      </w:r>
      <w:r w:rsidR="00636F1A" w:rsidRPr="00406E10">
        <w:rPr>
          <w:rFonts w:ascii="Trebuchet MS" w:hAnsi="Trebuchet MS"/>
          <w:i/>
          <w:color w:val="000000" w:themeColor="text1"/>
          <w:sz w:val="20"/>
        </w:rPr>
        <w:t>la defensa, inspección, vigilancia, regulación y control del espacio público del Distrito Capital; la administración de los bienes inmuebles, y la conformación del inventario general del patrimonio inmobiliario Distrital</w:t>
      </w:r>
      <w:r w:rsidR="00406E10" w:rsidRPr="00406E10">
        <w:rPr>
          <w:rFonts w:ascii="Trebuchet MS" w:hAnsi="Trebuchet MS"/>
          <w:i/>
          <w:color w:val="000000" w:themeColor="text1"/>
          <w:sz w:val="20"/>
        </w:rPr>
        <w:t>”</w:t>
      </w:r>
      <w:r w:rsidR="001D400A">
        <w:rPr>
          <w:rFonts w:ascii="Trebuchet MS" w:hAnsi="Trebuchet MS"/>
          <w:color w:val="000000" w:themeColor="text1"/>
          <w:sz w:val="20"/>
        </w:rPr>
        <w:t xml:space="preserve">. </w:t>
      </w:r>
      <w:r w:rsidR="001D400A">
        <w:rPr>
          <w:rFonts w:ascii="Trebuchet MS" w:hAnsi="Trebuchet MS"/>
          <w:color w:val="000000" w:themeColor="text1"/>
          <w:szCs w:val="22"/>
        </w:rPr>
        <w:t xml:space="preserve">Por consiguiente, todas las acciones </w:t>
      </w:r>
      <w:r w:rsidR="00DB1026">
        <w:rPr>
          <w:rFonts w:ascii="Trebuchet MS" w:hAnsi="Trebuchet MS"/>
          <w:color w:val="000000" w:themeColor="text1"/>
          <w:szCs w:val="22"/>
        </w:rPr>
        <w:t>encaminada</w:t>
      </w:r>
      <w:r w:rsidR="001D400A">
        <w:rPr>
          <w:rFonts w:ascii="Trebuchet MS" w:hAnsi="Trebuchet MS"/>
          <w:color w:val="000000" w:themeColor="text1"/>
          <w:szCs w:val="22"/>
        </w:rPr>
        <w:t xml:space="preserve">s </w:t>
      </w:r>
      <w:r w:rsidR="00DB1026">
        <w:rPr>
          <w:rFonts w:ascii="Trebuchet MS" w:hAnsi="Trebuchet MS"/>
          <w:color w:val="000000" w:themeColor="text1"/>
          <w:szCs w:val="22"/>
        </w:rPr>
        <w:t xml:space="preserve">sobre </w:t>
      </w:r>
      <w:r w:rsidR="001D400A">
        <w:rPr>
          <w:rFonts w:ascii="Trebuchet MS" w:hAnsi="Trebuchet MS"/>
          <w:color w:val="000000" w:themeColor="text1"/>
          <w:szCs w:val="22"/>
        </w:rPr>
        <w:t xml:space="preserve">la gestión de riesgos de seguridad digital, están orientadas hacia la protección de la disponibilidad, integridad y confidencialidad de los datos e información </w:t>
      </w:r>
      <w:r w:rsidR="0077626C">
        <w:rPr>
          <w:rFonts w:ascii="Trebuchet MS" w:hAnsi="Trebuchet MS"/>
          <w:color w:val="000000" w:themeColor="text1"/>
          <w:szCs w:val="22"/>
        </w:rPr>
        <w:t>que se crea, se procesa, se almacenada y se trasmite,</w:t>
      </w:r>
      <w:r w:rsidR="00A26464">
        <w:rPr>
          <w:rFonts w:ascii="Trebuchet MS" w:hAnsi="Trebuchet MS"/>
          <w:color w:val="000000" w:themeColor="text1"/>
          <w:szCs w:val="22"/>
        </w:rPr>
        <w:t xml:space="preserve"> previniendo la materialización de amenazas que puedan impactar de forma considerable la información </w:t>
      </w:r>
      <w:r w:rsidR="001D400A">
        <w:rPr>
          <w:rFonts w:ascii="Trebuchet MS" w:hAnsi="Trebuchet MS"/>
          <w:color w:val="000000" w:themeColor="text1"/>
          <w:szCs w:val="22"/>
        </w:rPr>
        <w:t xml:space="preserve">concerniente a la </w:t>
      </w:r>
      <w:r w:rsidR="00DB1026">
        <w:rPr>
          <w:rFonts w:ascii="Trebuchet MS" w:hAnsi="Trebuchet MS"/>
          <w:color w:val="000000" w:themeColor="text1"/>
          <w:szCs w:val="22"/>
        </w:rPr>
        <w:t xml:space="preserve">defensa del espacio público y de la </w:t>
      </w:r>
      <w:r w:rsidR="001D400A">
        <w:rPr>
          <w:rFonts w:ascii="Trebuchet MS" w:hAnsi="Trebuchet MS"/>
          <w:color w:val="000000" w:themeColor="text1"/>
          <w:szCs w:val="22"/>
        </w:rPr>
        <w:t xml:space="preserve">administración de bienes </w:t>
      </w:r>
      <w:r w:rsidR="00DB1026">
        <w:rPr>
          <w:rFonts w:ascii="Trebuchet MS" w:hAnsi="Trebuchet MS"/>
          <w:color w:val="000000" w:themeColor="text1"/>
          <w:szCs w:val="22"/>
        </w:rPr>
        <w:t>inmuebles que hac</w:t>
      </w:r>
      <w:r w:rsidR="0077626C">
        <w:rPr>
          <w:rFonts w:ascii="Trebuchet MS" w:hAnsi="Trebuchet MS"/>
          <w:color w:val="000000" w:themeColor="text1"/>
          <w:szCs w:val="22"/>
        </w:rPr>
        <w:t>en parte de la ciudad.</w:t>
      </w:r>
    </w:p>
    <w:p w14:paraId="7A266BC3" w14:textId="77777777" w:rsidR="00B02FBA" w:rsidRDefault="00B02FBA">
      <w:pPr>
        <w:widowControl/>
        <w:spacing w:before="0" w:after="200" w:line="276" w:lineRule="auto"/>
        <w:jc w:val="left"/>
        <w:rPr>
          <w:rFonts w:ascii="Trebuchet MS" w:hAnsi="Trebuchet MS"/>
          <w:color w:val="000000" w:themeColor="text1"/>
          <w:szCs w:val="22"/>
        </w:rPr>
      </w:pPr>
      <w:r>
        <w:rPr>
          <w:rFonts w:ascii="Trebuchet MS" w:hAnsi="Trebuchet MS"/>
          <w:color w:val="000000" w:themeColor="text1"/>
          <w:szCs w:val="22"/>
        </w:rPr>
        <w:br w:type="page"/>
      </w:r>
    </w:p>
    <w:p w14:paraId="73171424" w14:textId="77777777" w:rsidR="00F61316" w:rsidRPr="001D400A" w:rsidRDefault="00F61316" w:rsidP="00F61316">
      <w:pPr>
        <w:spacing w:line="276" w:lineRule="auto"/>
        <w:rPr>
          <w:rFonts w:ascii="Trebuchet MS" w:hAnsi="Trebuchet MS"/>
          <w:color w:val="000000" w:themeColor="text1"/>
          <w:szCs w:val="22"/>
        </w:rPr>
      </w:pPr>
    </w:p>
    <w:p w14:paraId="1F371ACB" w14:textId="77777777" w:rsidR="00152E6C" w:rsidRPr="00D158E4" w:rsidRDefault="00152E6C" w:rsidP="00F61316">
      <w:pPr>
        <w:spacing w:line="276" w:lineRule="auto"/>
        <w:rPr>
          <w:rFonts w:ascii="Trebuchet MS" w:hAnsi="Trebuchet MS"/>
          <w:szCs w:val="22"/>
        </w:rPr>
      </w:pPr>
    </w:p>
    <w:p w14:paraId="107B3C2E" w14:textId="14AA5B4E" w:rsidR="005B5A8B" w:rsidRDefault="007D73DF" w:rsidP="00D158E4">
      <w:pPr>
        <w:pStyle w:val="Ttulo3"/>
        <w:numPr>
          <w:ilvl w:val="3"/>
          <w:numId w:val="1"/>
        </w:numPr>
        <w:rPr>
          <w:rFonts w:ascii="Trebuchet MS" w:hAnsi="Trebuchet MS"/>
          <w:sz w:val="22"/>
          <w:szCs w:val="22"/>
        </w:rPr>
      </w:pPr>
      <w:r w:rsidRPr="00D158E4">
        <w:rPr>
          <w:rFonts w:ascii="Trebuchet MS" w:hAnsi="Trebuchet MS"/>
          <w:sz w:val="22"/>
          <w:szCs w:val="22"/>
        </w:rPr>
        <w:t>Contexto E</w:t>
      </w:r>
      <w:r w:rsidR="00AF7B0D" w:rsidRPr="00D158E4">
        <w:rPr>
          <w:rFonts w:ascii="Trebuchet MS" w:hAnsi="Trebuchet MS"/>
          <w:sz w:val="22"/>
          <w:szCs w:val="22"/>
        </w:rPr>
        <w:t>xterno</w:t>
      </w:r>
    </w:p>
    <w:p w14:paraId="472E064C" w14:textId="1F1B8DF4" w:rsidR="00A25185" w:rsidRDefault="00A25185" w:rsidP="005B5A8B">
      <w:pPr>
        <w:rPr>
          <w:rFonts w:ascii="Trebuchet MS" w:hAnsi="Trebuchet MS"/>
          <w:color w:val="000000" w:themeColor="text1"/>
          <w:szCs w:val="22"/>
        </w:rPr>
      </w:pPr>
      <w:r>
        <w:rPr>
          <w:rFonts w:ascii="Trebuchet MS" w:hAnsi="Trebuchet MS"/>
          <w:color w:val="000000" w:themeColor="text1"/>
          <w:szCs w:val="22"/>
        </w:rPr>
        <w:t>A nivel nacional, el 17 de Octubre el Congreso de la República decretó la Ley 1581</w:t>
      </w:r>
      <w:r w:rsidR="00707D75">
        <w:rPr>
          <w:rFonts w:ascii="Trebuchet MS" w:hAnsi="Trebuchet MS"/>
          <w:color w:val="000000" w:themeColor="text1"/>
          <w:szCs w:val="22"/>
        </w:rPr>
        <w:t xml:space="preserve"> </w:t>
      </w:r>
      <w:r>
        <w:rPr>
          <w:rFonts w:ascii="Trebuchet MS" w:hAnsi="Trebuchet MS"/>
          <w:color w:val="000000" w:themeColor="text1"/>
          <w:szCs w:val="22"/>
        </w:rPr>
        <w:t xml:space="preserve">por medio de la cual se establece un derecho fundamental de las personas para conocer, actualizar y rectificar toda información de carácter personal que recogida en las diferentes bases de datos o archivos de entidades de carácter público o privado. Por lo que toda información </w:t>
      </w:r>
      <w:r w:rsidR="00707D75">
        <w:rPr>
          <w:rFonts w:ascii="Trebuchet MS" w:hAnsi="Trebuchet MS"/>
          <w:color w:val="000000" w:themeColor="text1"/>
          <w:szCs w:val="22"/>
        </w:rPr>
        <w:t xml:space="preserve">de carácter </w:t>
      </w:r>
      <w:r>
        <w:rPr>
          <w:rFonts w:ascii="Trebuchet MS" w:hAnsi="Trebuchet MS"/>
          <w:color w:val="000000" w:themeColor="text1"/>
          <w:szCs w:val="22"/>
        </w:rPr>
        <w:t xml:space="preserve">personal que se encuentra en los distintos medios o dispositivos de almacenamiento </w:t>
      </w:r>
      <w:r w:rsidR="00707D75">
        <w:rPr>
          <w:rFonts w:ascii="Trebuchet MS" w:hAnsi="Trebuchet MS"/>
          <w:color w:val="000000" w:themeColor="text1"/>
          <w:szCs w:val="22"/>
        </w:rPr>
        <w:t>del DADEP, debe contemplar medidas de</w:t>
      </w:r>
      <w:r>
        <w:rPr>
          <w:rFonts w:ascii="Trebuchet MS" w:hAnsi="Trebuchet MS"/>
          <w:color w:val="000000" w:themeColor="text1"/>
          <w:szCs w:val="22"/>
        </w:rPr>
        <w:t xml:space="preserve"> prot</w:t>
      </w:r>
      <w:r w:rsidR="00E5368A">
        <w:rPr>
          <w:rFonts w:ascii="Trebuchet MS" w:hAnsi="Trebuchet MS"/>
          <w:color w:val="000000" w:themeColor="text1"/>
          <w:szCs w:val="22"/>
        </w:rPr>
        <w:t>ección de dicha información de modo que no se vea afectada la integridad y buen nombre de las personas.</w:t>
      </w:r>
    </w:p>
    <w:p w14:paraId="3A009F20" w14:textId="62204F6A" w:rsidR="00A97E75" w:rsidRDefault="00A25185" w:rsidP="005B5A8B">
      <w:pPr>
        <w:rPr>
          <w:rFonts w:ascii="Trebuchet MS" w:hAnsi="Trebuchet MS"/>
          <w:color w:val="000000" w:themeColor="text1"/>
          <w:szCs w:val="22"/>
        </w:rPr>
      </w:pPr>
      <w:r>
        <w:rPr>
          <w:rFonts w:ascii="Trebuchet MS" w:hAnsi="Trebuchet MS"/>
          <w:color w:val="000000" w:themeColor="text1"/>
          <w:szCs w:val="22"/>
        </w:rPr>
        <w:t>Así mismo</w:t>
      </w:r>
      <w:r w:rsidR="00A97E75">
        <w:rPr>
          <w:rFonts w:ascii="Trebuchet MS" w:hAnsi="Trebuchet MS"/>
          <w:color w:val="000000" w:themeColor="text1"/>
          <w:szCs w:val="22"/>
        </w:rPr>
        <w:t xml:space="preserve">, el 6 de marzo de 2014 el Congreso de la República </w:t>
      </w:r>
      <w:r w:rsidR="00707D75">
        <w:rPr>
          <w:rFonts w:ascii="Trebuchet MS" w:hAnsi="Trebuchet MS"/>
          <w:color w:val="000000" w:themeColor="text1"/>
          <w:szCs w:val="22"/>
        </w:rPr>
        <w:t>estableció</w:t>
      </w:r>
      <w:r w:rsidR="00A97E75">
        <w:rPr>
          <w:rFonts w:ascii="Trebuchet MS" w:hAnsi="Trebuchet MS"/>
          <w:color w:val="000000" w:themeColor="text1"/>
          <w:szCs w:val="22"/>
        </w:rPr>
        <w:t xml:space="preserve"> la Ley 1712 por medio de la cual se creó la ley de transparencia y del derecho de acceso a la información pública nacional. Por lo cual se convierte en un derecho constitucional para la personas el poder acceder a la información</w:t>
      </w:r>
      <w:r w:rsidR="005D7C1C">
        <w:rPr>
          <w:rFonts w:ascii="Trebuchet MS" w:hAnsi="Trebuchet MS"/>
          <w:color w:val="000000" w:themeColor="text1"/>
          <w:szCs w:val="22"/>
        </w:rPr>
        <w:t xml:space="preserve"> de carácter público que les permita realizar estudios de tipo estadísticos, científico o que simplemente les permita estar informados. En razón a esto, el DADEP está comprometido con la </w:t>
      </w:r>
      <w:r>
        <w:rPr>
          <w:rFonts w:ascii="Trebuchet MS" w:hAnsi="Trebuchet MS"/>
          <w:color w:val="000000" w:themeColor="text1"/>
          <w:szCs w:val="22"/>
        </w:rPr>
        <w:t xml:space="preserve">identificación y </w:t>
      </w:r>
      <w:r w:rsidR="00707D75">
        <w:rPr>
          <w:rFonts w:ascii="Trebuchet MS" w:hAnsi="Trebuchet MS"/>
          <w:color w:val="000000" w:themeColor="text1"/>
          <w:szCs w:val="22"/>
        </w:rPr>
        <w:t>clasificación de todo tipo de</w:t>
      </w:r>
      <w:r w:rsidR="005D7C1C">
        <w:rPr>
          <w:rFonts w:ascii="Trebuchet MS" w:hAnsi="Trebuchet MS"/>
          <w:color w:val="000000" w:themeColor="text1"/>
          <w:szCs w:val="22"/>
        </w:rPr>
        <w:t xml:space="preserve"> información </w:t>
      </w:r>
      <w:r>
        <w:rPr>
          <w:rFonts w:ascii="Trebuchet MS" w:hAnsi="Trebuchet MS"/>
          <w:color w:val="000000" w:themeColor="text1"/>
          <w:szCs w:val="22"/>
        </w:rPr>
        <w:t xml:space="preserve">que </w:t>
      </w:r>
      <w:r w:rsidR="00707D75">
        <w:rPr>
          <w:rFonts w:ascii="Trebuchet MS" w:hAnsi="Trebuchet MS"/>
          <w:color w:val="000000" w:themeColor="text1"/>
          <w:szCs w:val="22"/>
        </w:rPr>
        <w:t>es creada</w:t>
      </w:r>
      <w:r>
        <w:rPr>
          <w:rFonts w:ascii="Trebuchet MS" w:hAnsi="Trebuchet MS"/>
          <w:color w:val="000000" w:themeColor="text1"/>
          <w:szCs w:val="22"/>
        </w:rPr>
        <w:t>, almacena</w:t>
      </w:r>
      <w:r w:rsidR="00707D75">
        <w:rPr>
          <w:rFonts w:ascii="Trebuchet MS" w:hAnsi="Trebuchet MS"/>
          <w:color w:val="000000" w:themeColor="text1"/>
          <w:szCs w:val="22"/>
        </w:rPr>
        <w:t>da</w:t>
      </w:r>
      <w:r>
        <w:rPr>
          <w:rFonts w:ascii="Trebuchet MS" w:hAnsi="Trebuchet MS"/>
          <w:color w:val="000000" w:themeColor="text1"/>
          <w:szCs w:val="22"/>
        </w:rPr>
        <w:t xml:space="preserve">, </w:t>
      </w:r>
      <w:r w:rsidR="00707D75">
        <w:rPr>
          <w:rFonts w:ascii="Trebuchet MS" w:hAnsi="Trebuchet MS"/>
          <w:color w:val="000000" w:themeColor="text1"/>
          <w:szCs w:val="22"/>
        </w:rPr>
        <w:t>a</w:t>
      </w:r>
      <w:r>
        <w:rPr>
          <w:rFonts w:ascii="Trebuchet MS" w:hAnsi="Trebuchet MS"/>
          <w:color w:val="000000" w:themeColor="text1"/>
          <w:szCs w:val="22"/>
        </w:rPr>
        <w:t>dministra</w:t>
      </w:r>
      <w:r w:rsidR="00707D75">
        <w:rPr>
          <w:rFonts w:ascii="Trebuchet MS" w:hAnsi="Trebuchet MS"/>
          <w:color w:val="000000" w:themeColor="text1"/>
          <w:szCs w:val="22"/>
        </w:rPr>
        <w:t>da</w:t>
      </w:r>
      <w:r>
        <w:rPr>
          <w:rFonts w:ascii="Trebuchet MS" w:hAnsi="Trebuchet MS"/>
          <w:color w:val="000000" w:themeColor="text1"/>
          <w:szCs w:val="22"/>
        </w:rPr>
        <w:t xml:space="preserve"> y </w:t>
      </w:r>
      <w:r w:rsidR="00707D75">
        <w:rPr>
          <w:rFonts w:ascii="Trebuchet MS" w:hAnsi="Trebuchet MS"/>
          <w:color w:val="000000" w:themeColor="text1"/>
          <w:szCs w:val="22"/>
        </w:rPr>
        <w:t>publicada, permitiendo así</w:t>
      </w:r>
      <w:r w:rsidR="005D7C1C">
        <w:rPr>
          <w:rFonts w:ascii="Trebuchet MS" w:hAnsi="Trebuchet MS"/>
          <w:color w:val="000000" w:themeColor="text1"/>
          <w:szCs w:val="22"/>
        </w:rPr>
        <w:t xml:space="preserve"> dar correcto cumplimiento a lo establecido en esta ley.</w:t>
      </w:r>
    </w:p>
    <w:p w14:paraId="4C2345C6" w14:textId="77777777" w:rsidR="007A4C4B" w:rsidRDefault="007A4C4B" w:rsidP="005B5A8B">
      <w:pPr>
        <w:rPr>
          <w:rFonts w:ascii="Trebuchet MS" w:hAnsi="Trebuchet MS"/>
          <w:color w:val="000000" w:themeColor="text1"/>
          <w:szCs w:val="22"/>
        </w:rPr>
      </w:pPr>
    </w:p>
    <w:p w14:paraId="7A4698C4" w14:textId="09751172" w:rsidR="009707B8" w:rsidRDefault="00A62743" w:rsidP="005B5A8B">
      <w:pPr>
        <w:rPr>
          <w:rFonts w:ascii="Trebuchet MS" w:hAnsi="Trebuchet MS"/>
          <w:color w:val="000000" w:themeColor="text1"/>
          <w:szCs w:val="22"/>
        </w:rPr>
      </w:pPr>
      <w:r w:rsidRPr="00A62743">
        <w:rPr>
          <w:rFonts w:ascii="Trebuchet MS" w:hAnsi="Trebuchet MS"/>
          <w:color w:val="000000" w:themeColor="text1"/>
          <w:szCs w:val="22"/>
        </w:rPr>
        <w:t xml:space="preserve">De acuerdo con el plan de desarrollo Bogotá 2016 – 2020 </w:t>
      </w:r>
      <w:r w:rsidRPr="00A62743">
        <w:rPr>
          <w:rFonts w:ascii="Trebuchet MS" w:hAnsi="Trebuchet MS"/>
          <w:b/>
          <w:color w:val="000000" w:themeColor="text1"/>
          <w:szCs w:val="22"/>
        </w:rPr>
        <w:t>“BOGOTÁ MEJOR PARA TODOS”</w:t>
      </w:r>
      <w:r w:rsidRPr="00A62743">
        <w:rPr>
          <w:rFonts w:ascii="Trebuchet MS" w:hAnsi="Trebuchet MS"/>
          <w:color w:val="000000" w:themeColor="text1"/>
          <w:szCs w:val="22"/>
        </w:rPr>
        <w:t>, el DADEP se encuentra alineado con el segundo pilar definido</w:t>
      </w:r>
      <w:r w:rsidR="00587087">
        <w:rPr>
          <w:rFonts w:ascii="Trebuchet MS" w:hAnsi="Trebuchet MS"/>
          <w:color w:val="000000" w:themeColor="text1"/>
          <w:szCs w:val="22"/>
        </w:rPr>
        <w:t xml:space="preserve"> allí como</w:t>
      </w:r>
      <w:r w:rsidRPr="00A62743">
        <w:rPr>
          <w:rFonts w:ascii="Trebuchet MS" w:hAnsi="Trebuchet MS"/>
          <w:color w:val="000000" w:themeColor="text1"/>
          <w:szCs w:val="22"/>
        </w:rPr>
        <w:t xml:space="preserve"> </w:t>
      </w:r>
      <w:r w:rsidRPr="00587087">
        <w:rPr>
          <w:rFonts w:ascii="Trebuchet MS" w:hAnsi="Trebuchet MS"/>
          <w:b/>
          <w:color w:val="000000" w:themeColor="text1"/>
          <w:szCs w:val="22"/>
        </w:rPr>
        <w:t>DEMOCRACIA URBANA</w:t>
      </w:r>
      <w:r w:rsidR="00587087">
        <w:rPr>
          <w:rFonts w:ascii="Trebuchet MS" w:hAnsi="Trebuchet MS"/>
          <w:b/>
          <w:color w:val="000000" w:themeColor="text1"/>
          <w:szCs w:val="22"/>
        </w:rPr>
        <w:t xml:space="preserve"> – Espacio público, derecho de todos, </w:t>
      </w:r>
      <w:r w:rsidR="009707B8">
        <w:rPr>
          <w:rFonts w:ascii="Trebuchet MS" w:hAnsi="Trebuchet MS"/>
          <w:color w:val="000000" w:themeColor="text1"/>
          <w:szCs w:val="22"/>
        </w:rPr>
        <w:t xml:space="preserve">en donde se requiere </w:t>
      </w:r>
      <w:r w:rsidR="009707B8" w:rsidRPr="009707B8">
        <w:rPr>
          <w:rFonts w:ascii="Trebuchet MS" w:hAnsi="Trebuchet MS"/>
          <w:i/>
          <w:color w:val="000000" w:themeColor="text1"/>
          <w:sz w:val="20"/>
        </w:rPr>
        <w:t>“…..transformar e incrementar del espacio público como un escenario democrático, seguro y de calidad…..”</w:t>
      </w:r>
      <w:r w:rsidR="009707B8">
        <w:rPr>
          <w:rFonts w:ascii="Trebuchet MS" w:hAnsi="Trebuchet MS"/>
          <w:color w:val="000000" w:themeColor="text1"/>
          <w:szCs w:val="22"/>
        </w:rPr>
        <w:t xml:space="preserve"> y para esto, se hace preciso realizar una adecuada gestión de los riesgos de seguridad de información y</w:t>
      </w:r>
      <w:r w:rsidR="004000C3">
        <w:rPr>
          <w:rFonts w:ascii="Trebuchet MS" w:hAnsi="Trebuchet MS"/>
          <w:color w:val="000000" w:themeColor="text1"/>
          <w:szCs w:val="22"/>
        </w:rPr>
        <w:t xml:space="preserve"> de</w:t>
      </w:r>
      <w:r w:rsidR="009707B8">
        <w:rPr>
          <w:rFonts w:ascii="Trebuchet MS" w:hAnsi="Trebuchet MS"/>
          <w:color w:val="000000" w:themeColor="text1"/>
          <w:szCs w:val="22"/>
        </w:rPr>
        <w:t xml:space="preserve"> los riesgos de seguridad digital </w:t>
      </w:r>
      <w:r w:rsidR="004000C3">
        <w:rPr>
          <w:rFonts w:ascii="Trebuchet MS" w:hAnsi="Trebuchet MS"/>
          <w:color w:val="000000" w:themeColor="text1"/>
          <w:szCs w:val="22"/>
        </w:rPr>
        <w:t>sobre</w:t>
      </w:r>
      <w:r w:rsidR="009707B8">
        <w:rPr>
          <w:rFonts w:ascii="Trebuchet MS" w:hAnsi="Trebuchet MS"/>
          <w:color w:val="000000" w:themeColor="text1"/>
          <w:szCs w:val="22"/>
        </w:rPr>
        <w:t xml:space="preserve"> el sistema de información geográfica </w:t>
      </w:r>
      <w:r w:rsidR="009707B8" w:rsidRPr="004000C3">
        <w:rPr>
          <w:rFonts w:ascii="Trebuchet MS" w:hAnsi="Trebuchet MS"/>
          <w:b/>
          <w:color w:val="000000" w:themeColor="text1"/>
          <w:szCs w:val="22"/>
        </w:rPr>
        <w:t>SIGDEP</w:t>
      </w:r>
      <w:r w:rsidR="009707B8">
        <w:rPr>
          <w:rFonts w:ascii="Trebuchet MS" w:hAnsi="Trebuchet MS"/>
          <w:color w:val="000000" w:themeColor="text1"/>
          <w:szCs w:val="22"/>
        </w:rPr>
        <w:t xml:space="preserve"> y el sistema de información misional </w:t>
      </w:r>
      <w:r w:rsidR="009707B8" w:rsidRPr="004000C3">
        <w:rPr>
          <w:rFonts w:ascii="Trebuchet MS" w:hAnsi="Trebuchet MS"/>
          <w:b/>
          <w:color w:val="000000" w:themeColor="text1"/>
          <w:szCs w:val="22"/>
        </w:rPr>
        <w:t>SIDEP</w:t>
      </w:r>
      <w:r w:rsidR="004000C3">
        <w:rPr>
          <w:rFonts w:ascii="Trebuchet MS" w:hAnsi="Trebuchet MS"/>
          <w:color w:val="000000" w:themeColor="text1"/>
          <w:szCs w:val="22"/>
        </w:rPr>
        <w:t xml:space="preserve"> de tal manera que el DADEP contribuya con los proyectos y programas que forman parte del actual plan de desarrollo de</w:t>
      </w:r>
      <w:r w:rsidR="00CD0DEC">
        <w:rPr>
          <w:rFonts w:ascii="Trebuchet MS" w:hAnsi="Trebuchet MS"/>
          <w:color w:val="000000" w:themeColor="text1"/>
          <w:szCs w:val="22"/>
        </w:rPr>
        <w:t>l Distrito.</w:t>
      </w:r>
    </w:p>
    <w:p w14:paraId="29E83418" w14:textId="77777777" w:rsidR="007A4C4B" w:rsidRDefault="007A4C4B" w:rsidP="005B5A8B">
      <w:pPr>
        <w:rPr>
          <w:rFonts w:ascii="Trebuchet MS" w:hAnsi="Trebuchet MS"/>
          <w:color w:val="000000" w:themeColor="text1"/>
          <w:szCs w:val="22"/>
        </w:rPr>
      </w:pPr>
    </w:p>
    <w:p w14:paraId="0E5C6400" w14:textId="4A366090" w:rsidR="00CD0DEC" w:rsidRPr="00BA3DBE" w:rsidRDefault="005C1779" w:rsidP="005B5A8B">
      <w:pPr>
        <w:rPr>
          <w:rFonts w:ascii="Trebuchet MS" w:hAnsi="Trebuchet MS"/>
          <w:color w:val="000000" w:themeColor="text1"/>
          <w:szCs w:val="22"/>
        </w:rPr>
      </w:pPr>
      <w:r>
        <w:rPr>
          <w:rFonts w:ascii="Trebuchet MS" w:hAnsi="Trebuchet MS"/>
          <w:color w:val="000000" w:themeColor="text1"/>
          <w:szCs w:val="22"/>
        </w:rPr>
        <w:t xml:space="preserve">Por su parte, el Ministerio de Tecnologías de la Información y las Comunicaciones </w:t>
      </w:r>
      <w:r w:rsidRPr="005C1779">
        <w:rPr>
          <w:rFonts w:ascii="Trebuchet MS" w:hAnsi="Trebuchet MS"/>
          <w:b/>
          <w:color w:val="000000" w:themeColor="text1"/>
          <w:szCs w:val="22"/>
        </w:rPr>
        <w:t>MINTIC</w:t>
      </w:r>
      <w:r>
        <w:rPr>
          <w:rFonts w:ascii="Trebuchet MS" w:hAnsi="Trebuchet MS"/>
          <w:color w:val="000000" w:themeColor="text1"/>
          <w:szCs w:val="22"/>
        </w:rPr>
        <w:t xml:space="preserve"> el 14 de Junio de 2018 estableció el decreto 1008 </w:t>
      </w:r>
      <w:r w:rsidRPr="009D0E00">
        <w:rPr>
          <w:rFonts w:ascii="Trebuchet MS" w:hAnsi="Trebuchet MS"/>
          <w:i/>
          <w:color w:val="000000" w:themeColor="text1"/>
          <w:sz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9D0E00">
        <w:rPr>
          <w:rFonts w:ascii="Trebuchet MS" w:hAnsi="Trebuchet MS"/>
          <w:color w:val="000000" w:themeColor="text1"/>
          <w:sz w:val="20"/>
        </w:rPr>
        <w:t xml:space="preserve"> </w:t>
      </w:r>
      <w:r w:rsidR="00BA3DBE" w:rsidRPr="00BA3DBE">
        <w:rPr>
          <w:rFonts w:ascii="Trebuchet MS" w:hAnsi="Trebuchet MS"/>
          <w:color w:val="000000" w:themeColor="text1"/>
          <w:szCs w:val="22"/>
        </w:rPr>
        <w:t xml:space="preserve">que por medio del uso de tecnologías de la información y las comunicaciones </w:t>
      </w:r>
      <w:r w:rsidR="00BA3DBE">
        <w:rPr>
          <w:rFonts w:ascii="Trebuchet MS" w:hAnsi="Trebuchet MS"/>
          <w:color w:val="000000" w:themeColor="text1"/>
          <w:szCs w:val="22"/>
        </w:rPr>
        <w:t xml:space="preserve">permita lograr una mejor competitividad, proactividad e innovación en la ciudadanía y el Estado, por lo que el DADEP </w:t>
      </w:r>
      <w:r w:rsidR="009D0E00" w:rsidRPr="00BA3DBE">
        <w:rPr>
          <w:rFonts w:ascii="Trebuchet MS" w:hAnsi="Trebuchet MS"/>
          <w:color w:val="000000" w:themeColor="text1"/>
          <w:szCs w:val="22"/>
        </w:rPr>
        <w:t>desempeña un papel</w:t>
      </w:r>
      <w:r w:rsidR="00BA3DBE">
        <w:rPr>
          <w:rFonts w:ascii="Trebuchet MS" w:hAnsi="Trebuchet MS"/>
          <w:color w:val="000000" w:themeColor="text1"/>
          <w:szCs w:val="22"/>
        </w:rPr>
        <w:t xml:space="preserve"> importante con la implementación de recursos tecnológicos qu</w:t>
      </w:r>
      <w:r w:rsidR="00A71946">
        <w:rPr>
          <w:rFonts w:ascii="Trebuchet MS" w:hAnsi="Trebuchet MS"/>
          <w:color w:val="000000" w:themeColor="text1"/>
          <w:szCs w:val="22"/>
        </w:rPr>
        <w:t>e le permita alcanzar los propósitos que dispone esta ley, gestionando los riesgos y amenazas que traigan consigo la implementación de nuevas tecnologías de la información o avances tecnológicos.</w:t>
      </w:r>
    </w:p>
    <w:p w14:paraId="47802DB9" w14:textId="77777777" w:rsidR="009707B8" w:rsidRPr="00BA3DBE" w:rsidRDefault="009707B8" w:rsidP="005B5A8B">
      <w:pPr>
        <w:rPr>
          <w:rFonts w:ascii="Trebuchet MS" w:hAnsi="Trebuchet MS"/>
          <w:color w:val="000000" w:themeColor="text1"/>
          <w:szCs w:val="22"/>
        </w:rPr>
      </w:pPr>
    </w:p>
    <w:p w14:paraId="75D27A0C" w14:textId="5345E87D" w:rsidR="005B5A8B" w:rsidRDefault="005B5A8B" w:rsidP="00D158E4">
      <w:pPr>
        <w:pStyle w:val="Ttulo4"/>
        <w:ind w:left="851" w:hanging="851"/>
      </w:pPr>
      <w:r w:rsidRPr="005B5A8B">
        <w:t>C</w:t>
      </w:r>
      <w:r w:rsidR="00A71946">
        <w:t>ontexto</w:t>
      </w:r>
      <w:r w:rsidRPr="005B5A8B">
        <w:t xml:space="preserve"> I</w:t>
      </w:r>
      <w:r w:rsidR="00A71946">
        <w:t>nterno</w:t>
      </w:r>
    </w:p>
    <w:p w14:paraId="78DACB98" w14:textId="1B28DCBB" w:rsidR="00AE280B" w:rsidRDefault="00AE280B" w:rsidP="005B5A8B">
      <w:pPr>
        <w:spacing w:after="0"/>
        <w:rPr>
          <w:rFonts w:ascii="Trebuchet MS" w:hAnsi="Trebuchet MS"/>
          <w:color w:val="000000" w:themeColor="text1"/>
          <w:szCs w:val="22"/>
        </w:rPr>
      </w:pPr>
      <w:r>
        <w:rPr>
          <w:rFonts w:ascii="Trebuchet MS" w:hAnsi="Trebuchet MS"/>
          <w:color w:val="000000" w:themeColor="text1"/>
          <w:szCs w:val="22"/>
        </w:rPr>
        <w:t xml:space="preserve">El DADEP posee una estructura organizacional con </w:t>
      </w:r>
      <w:r w:rsidRPr="00F50269">
        <w:rPr>
          <w:rFonts w:ascii="Trebuchet MS" w:hAnsi="Trebuchet MS"/>
          <w:color w:val="000000" w:themeColor="text1"/>
          <w:szCs w:val="22"/>
        </w:rPr>
        <w:t>procesos estratégico</w:t>
      </w:r>
      <w:r>
        <w:rPr>
          <w:rFonts w:ascii="Trebuchet MS" w:hAnsi="Trebuchet MS"/>
          <w:color w:val="000000" w:themeColor="text1"/>
          <w:szCs w:val="22"/>
        </w:rPr>
        <w:t>s</w:t>
      </w:r>
      <w:r w:rsidRPr="00F50269">
        <w:rPr>
          <w:rFonts w:ascii="Trebuchet MS" w:hAnsi="Trebuchet MS"/>
          <w:color w:val="000000" w:themeColor="text1"/>
          <w:szCs w:val="22"/>
        </w:rPr>
        <w:t>, misionales, de Soporte, de  verificación y mejora</w:t>
      </w:r>
      <w:r>
        <w:rPr>
          <w:rFonts w:ascii="Trebuchet MS" w:hAnsi="Trebuchet MS"/>
          <w:color w:val="000000" w:themeColor="text1"/>
          <w:szCs w:val="22"/>
        </w:rPr>
        <w:t xml:space="preserve"> caracterizados en el Sistema Integrado de Gestión</w:t>
      </w:r>
      <w:r w:rsidR="00463942">
        <w:rPr>
          <w:rFonts w:ascii="Trebuchet MS" w:hAnsi="Trebuchet MS"/>
          <w:color w:val="000000" w:themeColor="text1"/>
          <w:szCs w:val="22"/>
        </w:rPr>
        <w:t xml:space="preserve"> que</w:t>
      </w:r>
      <w:r w:rsidR="00F36037">
        <w:rPr>
          <w:rFonts w:ascii="Trebuchet MS" w:hAnsi="Trebuchet MS"/>
          <w:color w:val="000000" w:themeColor="text1"/>
          <w:szCs w:val="22"/>
        </w:rPr>
        <w:t xml:space="preserve"> permite</w:t>
      </w:r>
      <w:r w:rsidR="00463942">
        <w:rPr>
          <w:rFonts w:ascii="Trebuchet MS" w:hAnsi="Trebuchet MS"/>
          <w:color w:val="000000" w:themeColor="text1"/>
          <w:szCs w:val="22"/>
        </w:rPr>
        <w:t>n</w:t>
      </w:r>
      <w:r w:rsidR="00F36037">
        <w:rPr>
          <w:rFonts w:ascii="Trebuchet MS" w:hAnsi="Trebuchet MS"/>
          <w:color w:val="000000" w:themeColor="text1"/>
          <w:szCs w:val="22"/>
        </w:rPr>
        <w:t xml:space="preserve"> realizar la identificación, tratamiento, monitoreo y revisión de los riesgos de seguridad digital más críticos de la entidad que pueden impactar de manera considerable el desarrollo de funciones y logro de objetivos propuestos.</w:t>
      </w:r>
      <w:r w:rsidR="002A32CB">
        <w:rPr>
          <w:rFonts w:ascii="Trebuchet MS" w:hAnsi="Trebuchet MS"/>
          <w:color w:val="000000" w:themeColor="text1"/>
          <w:szCs w:val="22"/>
        </w:rPr>
        <w:t xml:space="preserve"> Adicionalmente, se cuenta con distintos sistemas de información y servicios tecnológicos que soportan los procesos y por lo cual es necesario velar por la protección y seguridad de estos activos de información.</w:t>
      </w:r>
    </w:p>
    <w:p w14:paraId="67C4B409" w14:textId="77777777" w:rsidR="00F36037" w:rsidRDefault="00F36037" w:rsidP="005B5A8B">
      <w:pPr>
        <w:spacing w:after="0"/>
        <w:rPr>
          <w:rFonts w:ascii="Trebuchet MS" w:hAnsi="Trebuchet MS"/>
          <w:color w:val="000000" w:themeColor="text1"/>
          <w:szCs w:val="22"/>
        </w:rPr>
      </w:pPr>
    </w:p>
    <w:p w14:paraId="00389A98" w14:textId="09A8AFE7" w:rsidR="007A4C4B" w:rsidRDefault="005812BC" w:rsidP="005B5A8B">
      <w:pPr>
        <w:spacing w:after="0"/>
        <w:rPr>
          <w:rFonts w:ascii="Trebuchet MS" w:hAnsi="Trebuchet MS"/>
          <w:color w:val="000000" w:themeColor="text1"/>
          <w:szCs w:val="22"/>
        </w:rPr>
      </w:pPr>
      <w:r>
        <w:rPr>
          <w:rFonts w:ascii="Trebuchet MS" w:hAnsi="Trebuchet MS"/>
          <w:color w:val="000000" w:themeColor="text1"/>
          <w:szCs w:val="22"/>
        </w:rPr>
        <w:t>En el c</w:t>
      </w:r>
      <w:r w:rsidR="00F50269">
        <w:rPr>
          <w:rFonts w:ascii="Trebuchet MS" w:hAnsi="Trebuchet MS"/>
          <w:color w:val="000000" w:themeColor="text1"/>
          <w:szCs w:val="22"/>
        </w:rPr>
        <w:t>ontexto interno</w:t>
      </w:r>
      <w:r>
        <w:rPr>
          <w:rFonts w:ascii="Trebuchet MS" w:hAnsi="Trebuchet MS"/>
          <w:color w:val="000000" w:themeColor="text1"/>
          <w:szCs w:val="22"/>
        </w:rPr>
        <w:t>,</w:t>
      </w:r>
      <w:r w:rsidR="00F50269">
        <w:rPr>
          <w:rFonts w:ascii="Trebuchet MS" w:hAnsi="Trebuchet MS"/>
          <w:color w:val="000000" w:themeColor="text1"/>
          <w:szCs w:val="22"/>
        </w:rPr>
        <w:t xml:space="preserve"> el DADEP </w:t>
      </w:r>
      <w:r>
        <w:rPr>
          <w:rFonts w:ascii="Trebuchet MS" w:hAnsi="Trebuchet MS"/>
          <w:color w:val="000000" w:themeColor="text1"/>
          <w:szCs w:val="22"/>
        </w:rPr>
        <w:t xml:space="preserve">definió el Plan Estratégico 2016 – 2020 el cual contempla 5 objetivos corporativos que permiten contribuir en la mejora de la calidad de vida de los ciudadanos, </w:t>
      </w:r>
      <w:r w:rsidR="009F364D">
        <w:rPr>
          <w:rFonts w:ascii="Trebuchet MS" w:hAnsi="Trebuchet MS"/>
          <w:color w:val="000000" w:themeColor="text1"/>
          <w:szCs w:val="22"/>
        </w:rPr>
        <w:t>así como proteger</w:t>
      </w:r>
      <w:r>
        <w:rPr>
          <w:rFonts w:ascii="Trebuchet MS" w:hAnsi="Trebuchet MS"/>
          <w:color w:val="000000" w:themeColor="text1"/>
          <w:szCs w:val="22"/>
        </w:rPr>
        <w:t xml:space="preserve"> por la integridad del espacio público</w:t>
      </w:r>
      <w:r w:rsidR="009F364D">
        <w:rPr>
          <w:rFonts w:ascii="Trebuchet MS" w:hAnsi="Trebuchet MS"/>
          <w:color w:val="000000" w:themeColor="text1"/>
          <w:szCs w:val="22"/>
        </w:rPr>
        <w:t xml:space="preserve"> y del patrimonio inmobiliario del distrito. En razón a esto, la gestión de riesgos de seguridad digital se alinean en función de velar por la disponibilidad, confidencialidad e integridad de los datos e información que se encuentran en el sistema de información </w:t>
      </w:r>
      <w:r w:rsidR="00A85CCA">
        <w:rPr>
          <w:rFonts w:ascii="Trebuchet MS" w:hAnsi="Trebuchet MS"/>
          <w:color w:val="000000" w:themeColor="text1"/>
          <w:szCs w:val="22"/>
        </w:rPr>
        <w:t xml:space="preserve">misional </w:t>
      </w:r>
      <w:r w:rsidR="009F364D" w:rsidRPr="00A85CCA">
        <w:rPr>
          <w:rFonts w:ascii="Trebuchet MS" w:hAnsi="Trebuchet MS"/>
          <w:b/>
          <w:color w:val="000000" w:themeColor="text1"/>
          <w:szCs w:val="22"/>
        </w:rPr>
        <w:t>SIDEP</w:t>
      </w:r>
      <w:r w:rsidR="00A85CCA">
        <w:rPr>
          <w:rFonts w:ascii="Trebuchet MS" w:hAnsi="Trebuchet MS"/>
          <w:color w:val="000000" w:themeColor="text1"/>
          <w:szCs w:val="22"/>
        </w:rPr>
        <w:t xml:space="preserve">, el sistema de información geográfica </w:t>
      </w:r>
      <w:r w:rsidR="00A85CCA" w:rsidRPr="00A85CCA">
        <w:rPr>
          <w:rFonts w:ascii="Trebuchet MS" w:hAnsi="Trebuchet MS"/>
          <w:b/>
          <w:color w:val="000000" w:themeColor="text1"/>
          <w:szCs w:val="22"/>
        </w:rPr>
        <w:t>SIGDEP</w:t>
      </w:r>
      <w:r w:rsidR="00A85CCA">
        <w:rPr>
          <w:rFonts w:ascii="Trebuchet MS" w:hAnsi="Trebuchet MS"/>
          <w:color w:val="000000" w:themeColor="text1"/>
          <w:szCs w:val="22"/>
        </w:rPr>
        <w:t xml:space="preserve"> </w:t>
      </w:r>
      <w:r w:rsidR="009F364D">
        <w:rPr>
          <w:rFonts w:ascii="Trebuchet MS" w:hAnsi="Trebuchet MS"/>
          <w:color w:val="000000" w:themeColor="text1"/>
          <w:szCs w:val="22"/>
        </w:rPr>
        <w:t xml:space="preserve"> y el sistema </w:t>
      </w:r>
      <w:r w:rsidR="00A85CCA">
        <w:rPr>
          <w:rFonts w:ascii="Trebuchet MS" w:hAnsi="Trebuchet MS"/>
          <w:color w:val="000000" w:themeColor="text1"/>
          <w:szCs w:val="22"/>
        </w:rPr>
        <w:t>de gestión documental</w:t>
      </w:r>
      <w:r w:rsidR="009F364D">
        <w:rPr>
          <w:rFonts w:ascii="Trebuchet MS" w:hAnsi="Trebuchet MS"/>
          <w:color w:val="000000" w:themeColor="text1"/>
          <w:szCs w:val="22"/>
        </w:rPr>
        <w:t xml:space="preserve"> </w:t>
      </w:r>
      <w:r w:rsidR="009F364D" w:rsidRPr="00A85CCA">
        <w:rPr>
          <w:rFonts w:ascii="Trebuchet MS" w:hAnsi="Trebuchet MS"/>
          <w:b/>
          <w:color w:val="000000" w:themeColor="text1"/>
          <w:szCs w:val="22"/>
        </w:rPr>
        <w:t>ORFEO</w:t>
      </w:r>
      <w:r w:rsidR="009F364D">
        <w:rPr>
          <w:rFonts w:ascii="Trebuchet MS" w:hAnsi="Trebuchet MS"/>
          <w:color w:val="000000" w:themeColor="text1"/>
          <w:szCs w:val="22"/>
        </w:rPr>
        <w:t xml:space="preserve">. </w:t>
      </w:r>
      <w:r w:rsidR="00A85CCA">
        <w:rPr>
          <w:rFonts w:ascii="Trebuchet MS" w:hAnsi="Trebuchet MS"/>
          <w:color w:val="000000" w:themeColor="text1"/>
          <w:szCs w:val="22"/>
        </w:rPr>
        <w:t>Logrando</w:t>
      </w:r>
      <w:r w:rsidR="009F364D">
        <w:rPr>
          <w:rFonts w:ascii="Trebuchet MS" w:hAnsi="Trebuchet MS"/>
          <w:color w:val="000000" w:themeColor="text1"/>
          <w:szCs w:val="22"/>
        </w:rPr>
        <w:t xml:space="preserve"> con esto, la consolidación del sistema de información misional de la entidad </w:t>
      </w:r>
      <w:r w:rsidR="00A85CCA">
        <w:rPr>
          <w:rFonts w:ascii="Trebuchet MS" w:hAnsi="Trebuchet MS"/>
          <w:color w:val="000000" w:themeColor="text1"/>
          <w:szCs w:val="22"/>
        </w:rPr>
        <w:t>además de</w:t>
      </w:r>
      <w:r w:rsidR="009F364D">
        <w:rPr>
          <w:rFonts w:ascii="Trebuchet MS" w:hAnsi="Trebuchet MS"/>
          <w:color w:val="000000" w:themeColor="text1"/>
          <w:szCs w:val="22"/>
        </w:rPr>
        <w:t xml:space="preserve"> poder atender de forma ágil y oportuna los requerimientos</w:t>
      </w:r>
      <w:r w:rsidR="00A85CCA">
        <w:rPr>
          <w:rFonts w:ascii="Trebuchet MS" w:hAnsi="Trebuchet MS"/>
          <w:color w:val="000000" w:themeColor="text1"/>
          <w:szCs w:val="22"/>
        </w:rPr>
        <w:t xml:space="preserve"> de la ciudadanía.</w:t>
      </w:r>
    </w:p>
    <w:p w14:paraId="444F774D" w14:textId="168F6EA5" w:rsidR="005812BC" w:rsidRDefault="009F364D" w:rsidP="005B5A8B">
      <w:pPr>
        <w:spacing w:after="0"/>
        <w:rPr>
          <w:rFonts w:ascii="Trebuchet MS" w:hAnsi="Trebuchet MS"/>
          <w:color w:val="000000" w:themeColor="text1"/>
          <w:szCs w:val="22"/>
        </w:rPr>
      </w:pPr>
      <w:r>
        <w:rPr>
          <w:rFonts w:ascii="Trebuchet MS" w:hAnsi="Trebuchet MS"/>
          <w:color w:val="000000" w:themeColor="text1"/>
          <w:szCs w:val="22"/>
        </w:rPr>
        <w:t xml:space="preserve"> </w:t>
      </w:r>
    </w:p>
    <w:p w14:paraId="23563A3A" w14:textId="2770ECB6" w:rsidR="00EC36B6" w:rsidRDefault="00EC36B6" w:rsidP="005B5A8B">
      <w:pPr>
        <w:spacing w:after="0"/>
        <w:rPr>
          <w:rFonts w:ascii="Trebuchet MS" w:hAnsi="Trebuchet MS"/>
          <w:color w:val="000000" w:themeColor="text1"/>
          <w:szCs w:val="22"/>
        </w:rPr>
      </w:pPr>
      <w:r>
        <w:rPr>
          <w:rFonts w:ascii="Trebuchet MS" w:hAnsi="Trebuchet MS"/>
          <w:color w:val="000000" w:themeColor="text1"/>
          <w:szCs w:val="22"/>
        </w:rPr>
        <w:t xml:space="preserve">De igual modo, </w:t>
      </w:r>
      <w:r w:rsidR="00766442">
        <w:rPr>
          <w:rFonts w:ascii="Trebuchet MS" w:hAnsi="Trebuchet MS"/>
          <w:color w:val="000000" w:themeColor="text1"/>
          <w:szCs w:val="22"/>
        </w:rPr>
        <w:t>c</w:t>
      </w:r>
      <w:r w:rsidR="00734D2D">
        <w:rPr>
          <w:rFonts w:ascii="Trebuchet MS" w:hAnsi="Trebuchet MS"/>
          <w:color w:val="000000" w:themeColor="text1"/>
          <w:szCs w:val="22"/>
        </w:rPr>
        <w:t xml:space="preserve">on </w:t>
      </w:r>
      <w:r w:rsidR="005B2087">
        <w:rPr>
          <w:rFonts w:ascii="Trebuchet MS" w:hAnsi="Trebuchet MS"/>
          <w:color w:val="000000" w:themeColor="text1"/>
          <w:szCs w:val="22"/>
        </w:rPr>
        <w:t>la definición del</w:t>
      </w:r>
      <w:r w:rsidR="00766442">
        <w:rPr>
          <w:rFonts w:ascii="Trebuchet MS" w:hAnsi="Trebuchet MS"/>
          <w:color w:val="000000" w:themeColor="text1"/>
          <w:szCs w:val="22"/>
        </w:rPr>
        <w:t xml:space="preserve"> Plan Estratégico de Tecnologías de la Información</w:t>
      </w:r>
      <w:r w:rsidR="005B2087">
        <w:rPr>
          <w:rFonts w:ascii="Trebuchet MS" w:hAnsi="Trebuchet MS"/>
          <w:color w:val="000000" w:themeColor="text1"/>
          <w:szCs w:val="22"/>
        </w:rPr>
        <w:t xml:space="preserve"> </w:t>
      </w:r>
      <w:r w:rsidR="005B2087" w:rsidRPr="00766442">
        <w:rPr>
          <w:rFonts w:ascii="Trebuchet MS" w:hAnsi="Trebuchet MS"/>
          <w:b/>
          <w:color w:val="000000" w:themeColor="text1"/>
          <w:szCs w:val="22"/>
        </w:rPr>
        <w:t>PETI</w:t>
      </w:r>
      <w:r w:rsidR="005B2087">
        <w:rPr>
          <w:rFonts w:ascii="Trebuchet MS" w:hAnsi="Trebuchet MS"/>
          <w:color w:val="000000" w:themeColor="text1"/>
          <w:szCs w:val="22"/>
        </w:rPr>
        <w:t xml:space="preserve"> </w:t>
      </w:r>
      <w:r w:rsidR="00CF51CD">
        <w:rPr>
          <w:rFonts w:ascii="Trebuchet MS" w:hAnsi="Trebuchet MS"/>
          <w:color w:val="000000" w:themeColor="text1"/>
          <w:szCs w:val="22"/>
        </w:rPr>
        <w:t xml:space="preserve"> </w:t>
      </w:r>
      <w:r w:rsidRPr="002B618C">
        <w:rPr>
          <w:rFonts w:ascii="Trebuchet MS" w:hAnsi="Trebuchet MS"/>
          <w:color w:val="000000" w:themeColor="text1"/>
          <w:szCs w:val="22"/>
        </w:rPr>
        <w:t>formulado</w:t>
      </w:r>
      <w:r>
        <w:rPr>
          <w:rFonts w:ascii="Trebuchet MS" w:hAnsi="Trebuchet MS"/>
          <w:color w:val="000000" w:themeColor="text1"/>
          <w:szCs w:val="22"/>
        </w:rPr>
        <w:t xml:space="preserve"> para el DADEP</w:t>
      </w:r>
      <w:r w:rsidR="005B2087">
        <w:rPr>
          <w:rFonts w:ascii="Trebuchet MS" w:hAnsi="Trebuchet MS"/>
          <w:color w:val="000000" w:themeColor="text1"/>
          <w:szCs w:val="22"/>
        </w:rPr>
        <w:t>, se p</w:t>
      </w:r>
      <w:r>
        <w:rPr>
          <w:rFonts w:ascii="Trebuchet MS" w:hAnsi="Trebuchet MS"/>
          <w:color w:val="000000" w:themeColor="text1"/>
          <w:szCs w:val="22"/>
        </w:rPr>
        <w:t xml:space="preserve">ropone un modelo integral de gestión de las Tecnologías de la Información desarrollado a partir de ocho componentes que se articulan </w:t>
      </w:r>
      <w:r w:rsidR="005B2087">
        <w:rPr>
          <w:rFonts w:ascii="Trebuchet MS" w:hAnsi="Trebuchet MS"/>
          <w:color w:val="000000" w:themeColor="text1"/>
          <w:szCs w:val="22"/>
        </w:rPr>
        <w:t xml:space="preserve">para el logro de </w:t>
      </w:r>
      <w:r>
        <w:rPr>
          <w:rFonts w:ascii="Trebuchet MS" w:hAnsi="Trebuchet MS"/>
          <w:color w:val="000000" w:themeColor="text1"/>
          <w:szCs w:val="22"/>
        </w:rPr>
        <w:t xml:space="preserve">los objetivos corporativos formulados en el plan estratégico vigente en </w:t>
      </w:r>
      <w:r w:rsidR="007A4C4B">
        <w:rPr>
          <w:rFonts w:ascii="Trebuchet MS" w:hAnsi="Trebuchet MS"/>
          <w:color w:val="000000" w:themeColor="text1"/>
          <w:szCs w:val="22"/>
        </w:rPr>
        <w:t>la</w:t>
      </w:r>
      <w:r>
        <w:rPr>
          <w:rFonts w:ascii="Trebuchet MS" w:hAnsi="Trebuchet MS"/>
          <w:color w:val="000000" w:themeColor="text1"/>
          <w:szCs w:val="22"/>
        </w:rPr>
        <w:t xml:space="preserve"> entidad.</w:t>
      </w:r>
      <w:r w:rsidR="007A4C4B">
        <w:rPr>
          <w:rFonts w:ascii="Trebuchet MS" w:hAnsi="Trebuchet MS"/>
          <w:color w:val="000000" w:themeColor="text1"/>
          <w:szCs w:val="22"/>
        </w:rPr>
        <w:t xml:space="preserve"> </w:t>
      </w:r>
      <w:r w:rsidR="005B2087">
        <w:rPr>
          <w:rFonts w:ascii="Trebuchet MS" w:hAnsi="Trebuchet MS"/>
          <w:color w:val="000000" w:themeColor="text1"/>
          <w:szCs w:val="22"/>
        </w:rPr>
        <w:t xml:space="preserve">En razón a esto, </w:t>
      </w:r>
      <w:r w:rsidR="002B618C">
        <w:rPr>
          <w:rFonts w:ascii="Trebuchet MS" w:hAnsi="Trebuchet MS"/>
          <w:color w:val="000000" w:themeColor="text1"/>
          <w:szCs w:val="22"/>
        </w:rPr>
        <w:t>los esfuerzos para</w:t>
      </w:r>
      <w:r w:rsidR="007A4C4B">
        <w:rPr>
          <w:rFonts w:ascii="Trebuchet MS" w:hAnsi="Trebuchet MS"/>
          <w:color w:val="000000" w:themeColor="text1"/>
          <w:szCs w:val="22"/>
        </w:rPr>
        <w:t xml:space="preserve"> la administración d</w:t>
      </w:r>
      <w:r w:rsidR="002B618C">
        <w:rPr>
          <w:rFonts w:ascii="Trebuchet MS" w:hAnsi="Trebuchet MS"/>
          <w:color w:val="000000" w:themeColor="text1"/>
          <w:szCs w:val="22"/>
        </w:rPr>
        <w:t xml:space="preserve">e riesgos de seguridad digital </w:t>
      </w:r>
      <w:r w:rsidR="00766442">
        <w:rPr>
          <w:rFonts w:ascii="Trebuchet MS" w:hAnsi="Trebuchet MS"/>
          <w:color w:val="000000" w:themeColor="text1"/>
          <w:szCs w:val="22"/>
        </w:rPr>
        <w:t xml:space="preserve">están </w:t>
      </w:r>
      <w:r w:rsidR="002B618C">
        <w:rPr>
          <w:rFonts w:ascii="Trebuchet MS" w:hAnsi="Trebuchet MS"/>
          <w:color w:val="000000" w:themeColor="text1"/>
          <w:szCs w:val="22"/>
        </w:rPr>
        <w:t xml:space="preserve">orientados </w:t>
      </w:r>
      <w:r w:rsidR="00766442">
        <w:rPr>
          <w:rFonts w:ascii="Trebuchet MS" w:hAnsi="Trebuchet MS"/>
          <w:color w:val="000000" w:themeColor="text1"/>
          <w:szCs w:val="22"/>
        </w:rPr>
        <w:t>hacia el logro de</w:t>
      </w:r>
      <w:r w:rsidR="005B2087">
        <w:rPr>
          <w:rFonts w:ascii="Trebuchet MS" w:hAnsi="Trebuchet MS"/>
          <w:color w:val="000000" w:themeColor="text1"/>
          <w:szCs w:val="22"/>
        </w:rPr>
        <w:t xml:space="preserve"> cada uno de estos componentes</w:t>
      </w:r>
      <w:r w:rsidR="00DC4602">
        <w:rPr>
          <w:rFonts w:ascii="Trebuchet MS" w:hAnsi="Trebuchet MS"/>
          <w:color w:val="000000" w:themeColor="text1"/>
          <w:szCs w:val="22"/>
        </w:rPr>
        <w:t xml:space="preserve"> en donde las tecnologías de la información sean un</w:t>
      </w:r>
      <w:r w:rsidR="00766442">
        <w:rPr>
          <w:rFonts w:ascii="Trebuchet MS" w:hAnsi="Trebuchet MS"/>
          <w:color w:val="000000" w:themeColor="text1"/>
          <w:szCs w:val="22"/>
        </w:rPr>
        <w:t xml:space="preserve"> a</w:t>
      </w:r>
      <w:r w:rsidR="00DC4602">
        <w:rPr>
          <w:rFonts w:ascii="Trebuchet MS" w:hAnsi="Trebuchet MS"/>
          <w:color w:val="000000" w:themeColor="text1"/>
          <w:szCs w:val="22"/>
        </w:rPr>
        <w:t>gente de transformación digital estratégico en la entidad.</w:t>
      </w:r>
    </w:p>
    <w:p w14:paraId="4DFC76BE" w14:textId="77777777" w:rsidR="00EC36B6" w:rsidRDefault="00EC36B6" w:rsidP="005B5A8B">
      <w:pPr>
        <w:spacing w:after="0"/>
        <w:rPr>
          <w:rFonts w:ascii="Trebuchet MS" w:hAnsi="Trebuchet MS"/>
          <w:color w:val="000000" w:themeColor="text1"/>
          <w:szCs w:val="22"/>
        </w:rPr>
      </w:pPr>
    </w:p>
    <w:p w14:paraId="35C15420" w14:textId="493DD7D3" w:rsidR="00DC4602" w:rsidRDefault="007F49BC" w:rsidP="005B5A8B">
      <w:pPr>
        <w:spacing w:after="0"/>
        <w:rPr>
          <w:rFonts w:ascii="Trebuchet MS" w:hAnsi="Trebuchet MS"/>
          <w:color w:val="000000" w:themeColor="text1"/>
          <w:szCs w:val="22"/>
        </w:rPr>
      </w:pPr>
      <w:r>
        <w:rPr>
          <w:rFonts w:ascii="Trebuchet MS" w:hAnsi="Trebuchet MS"/>
          <w:color w:val="000000" w:themeColor="text1"/>
          <w:szCs w:val="22"/>
        </w:rPr>
        <w:t xml:space="preserve">Durante los años 2016 y 2017 </w:t>
      </w:r>
      <w:r w:rsidR="00DC4602">
        <w:rPr>
          <w:rFonts w:ascii="Trebuchet MS" w:hAnsi="Trebuchet MS"/>
          <w:color w:val="000000" w:themeColor="text1"/>
          <w:szCs w:val="22"/>
        </w:rPr>
        <w:t>la entidad definió y adopto la Política de Seguridad de la Información</w:t>
      </w:r>
      <w:r>
        <w:rPr>
          <w:rFonts w:ascii="Trebuchet MS" w:hAnsi="Trebuchet MS"/>
          <w:color w:val="000000" w:themeColor="text1"/>
          <w:szCs w:val="22"/>
        </w:rPr>
        <w:t xml:space="preserve"> y el manual de Gestión de Seguridad de la Información </w:t>
      </w:r>
      <w:r w:rsidR="00F92F6B">
        <w:rPr>
          <w:rFonts w:ascii="Trebuchet MS" w:hAnsi="Trebuchet MS"/>
          <w:color w:val="000000" w:themeColor="text1"/>
          <w:szCs w:val="22"/>
        </w:rPr>
        <w:t xml:space="preserve">que </w:t>
      </w:r>
      <w:proofErr w:type="gramStart"/>
      <w:r w:rsidR="00F92F6B">
        <w:rPr>
          <w:rFonts w:ascii="Trebuchet MS" w:hAnsi="Trebuchet MS"/>
          <w:color w:val="000000" w:themeColor="text1"/>
          <w:szCs w:val="22"/>
        </w:rPr>
        <w:t>forman</w:t>
      </w:r>
      <w:proofErr w:type="gramEnd"/>
      <w:r w:rsidR="00F92F6B">
        <w:rPr>
          <w:rFonts w:ascii="Trebuchet MS" w:hAnsi="Trebuchet MS"/>
          <w:color w:val="000000" w:themeColor="text1"/>
          <w:szCs w:val="22"/>
        </w:rPr>
        <w:t xml:space="preserve"> parte del Subsistema de Gestión de Seguridad de la Información. Estos documentos</w:t>
      </w:r>
      <w:r>
        <w:rPr>
          <w:rFonts w:ascii="Trebuchet MS" w:hAnsi="Trebuchet MS"/>
          <w:color w:val="000000" w:themeColor="text1"/>
          <w:szCs w:val="22"/>
        </w:rPr>
        <w:t xml:space="preserve"> describen </w:t>
      </w:r>
      <w:r w:rsidR="00DC4602">
        <w:rPr>
          <w:rFonts w:ascii="Trebuchet MS" w:hAnsi="Trebuchet MS"/>
          <w:color w:val="000000" w:themeColor="text1"/>
          <w:szCs w:val="22"/>
        </w:rPr>
        <w:t xml:space="preserve">lineamientos </w:t>
      </w:r>
      <w:r>
        <w:rPr>
          <w:rFonts w:ascii="Trebuchet MS" w:hAnsi="Trebuchet MS"/>
          <w:color w:val="000000" w:themeColor="text1"/>
          <w:szCs w:val="22"/>
        </w:rPr>
        <w:t>y directrices</w:t>
      </w:r>
      <w:r w:rsidR="00DC4602">
        <w:rPr>
          <w:rFonts w:ascii="Trebuchet MS" w:hAnsi="Trebuchet MS"/>
          <w:color w:val="000000" w:themeColor="text1"/>
          <w:szCs w:val="22"/>
        </w:rPr>
        <w:t xml:space="preserve"> para la gestión de la seguridad de la información</w:t>
      </w:r>
      <w:r>
        <w:rPr>
          <w:rFonts w:ascii="Trebuchet MS" w:hAnsi="Trebuchet MS"/>
          <w:color w:val="000000" w:themeColor="text1"/>
          <w:szCs w:val="22"/>
        </w:rPr>
        <w:t xml:space="preserve"> y </w:t>
      </w:r>
      <w:r w:rsidR="00463942">
        <w:rPr>
          <w:rFonts w:ascii="Trebuchet MS" w:hAnsi="Trebuchet MS"/>
          <w:color w:val="000000" w:themeColor="text1"/>
          <w:szCs w:val="22"/>
        </w:rPr>
        <w:t>sirven</w:t>
      </w:r>
      <w:r>
        <w:rPr>
          <w:rFonts w:ascii="Trebuchet MS" w:hAnsi="Trebuchet MS"/>
          <w:color w:val="000000" w:themeColor="text1"/>
          <w:szCs w:val="22"/>
        </w:rPr>
        <w:t xml:space="preserve"> como mecanismos para</w:t>
      </w:r>
      <w:r w:rsidR="00DC4602">
        <w:rPr>
          <w:rFonts w:ascii="Trebuchet MS" w:hAnsi="Trebuchet MS"/>
          <w:color w:val="000000" w:themeColor="text1"/>
          <w:szCs w:val="22"/>
        </w:rPr>
        <w:t xml:space="preserve"> la mitigación de riesgos asociados</w:t>
      </w:r>
      <w:r>
        <w:rPr>
          <w:rFonts w:ascii="Trebuchet MS" w:hAnsi="Trebuchet MS"/>
          <w:color w:val="000000" w:themeColor="text1"/>
          <w:szCs w:val="22"/>
        </w:rPr>
        <w:t xml:space="preserve"> a los activos de información de la entidad.</w:t>
      </w:r>
    </w:p>
    <w:p w14:paraId="01E6588E" w14:textId="77777777" w:rsidR="00DA3503" w:rsidRDefault="00DA3503" w:rsidP="005B5A8B">
      <w:pPr>
        <w:spacing w:after="0"/>
        <w:rPr>
          <w:rFonts w:ascii="Trebuchet MS" w:hAnsi="Trebuchet MS"/>
          <w:color w:val="000000" w:themeColor="text1"/>
          <w:szCs w:val="22"/>
        </w:rPr>
      </w:pPr>
    </w:p>
    <w:p w14:paraId="680B98C3" w14:textId="31CA5C0D" w:rsidR="005B5A8B" w:rsidRDefault="00093A8A" w:rsidP="00D158E4">
      <w:pPr>
        <w:pStyle w:val="Ttulo4"/>
        <w:ind w:left="851" w:hanging="851"/>
      </w:pPr>
      <w:r w:rsidRPr="002A32CB">
        <w:t xml:space="preserve">Contexto </w:t>
      </w:r>
      <w:r>
        <w:t>d</w:t>
      </w:r>
      <w:r w:rsidRPr="002A32CB">
        <w:t>el Proceso</w:t>
      </w:r>
    </w:p>
    <w:p w14:paraId="1FF05A57" w14:textId="42FF5043" w:rsidR="005B5A8B" w:rsidRDefault="001871BA" w:rsidP="005B5A8B">
      <w:pPr>
        <w:rPr>
          <w:rFonts w:ascii="Trebuchet MS" w:hAnsi="Trebuchet MS"/>
          <w:color w:val="000000" w:themeColor="text1"/>
          <w:szCs w:val="22"/>
        </w:rPr>
      </w:pPr>
      <w:r>
        <w:rPr>
          <w:rFonts w:ascii="Trebuchet MS" w:hAnsi="Trebuchet MS"/>
          <w:color w:val="000000" w:themeColor="text1"/>
          <w:szCs w:val="22"/>
        </w:rPr>
        <w:t xml:space="preserve">El Plan de Gestión de Riesgos de Seguridad </w:t>
      </w:r>
      <w:r w:rsidR="006910C4">
        <w:rPr>
          <w:rFonts w:ascii="Trebuchet MS" w:hAnsi="Trebuchet MS"/>
          <w:color w:val="000000" w:themeColor="text1"/>
          <w:szCs w:val="22"/>
        </w:rPr>
        <w:t xml:space="preserve">Digital </w:t>
      </w:r>
      <w:r>
        <w:rPr>
          <w:rFonts w:ascii="Trebuchet MS" w:hAnsi="Trebuchet MS"/>
          <w:color w:val="000000" w:themeColor="text1"/>
          <w:szCs w:val="22"/>
        </w:rPr>
        <w:t xml:space="preserve">hace parte del Plan de Seguridad y Privacidad de la Información definido por la entidad y los cuales </w:t>
      </w:r>
      <w:r w:rsidR="005B5A8B" w:rsidRPr="00F50269">
        <w:rPr>
          <w:rFonts w:ascii="Trebuchet MS" w:hAnsi="Trebuchet MS"/>
          <w:color w:val="000000" w:themeColor="text1"/>
          <w:szCs w:val="22"/>
        </w:rPr>
        <w:t>hace</w:t>
      </w:r>
      <w:r>
        <w:rPr>
          <w:rFonts w:ascii="Trebuchet MS" w:hAnsi="Trebuchet MS"/>
          <w:color w:val="000000" w:themeColor="text1"/>
          <w:szCs w:val="22"/>
        </w:rPr>
        <w:t>n</w:t>
      </w:r>
      <w:r w:rsidR="005B5A8B" w:rsidRPr="00F50269">
        <w:rPr>
          <w:rFonts w:ascii="Trebuchet MS" w:hAnsi="Trebuchet MS"/>
          <w:color w:val="000000" w:themeColor="text1"/>
          <w:szCs w:val="22"/>
        </w:rPr>
        <w:t xml:space="preserve"> parte del proceso de  soporte </w:t>
      </w:r>
      <w:r>
        <w:rPr>
          <w:rFonts w:ascii="Trebuchet MS" w:hAnsi="Trebuchet MS"/>
          <w:color w:val="000000" w:themeColor="text1"/>
          <w:szCs w:val="22"/>
        </w:rPr>
        <w:t xml:space="preserve">nombrado </w:t>
      </w:r>
      <w:r w:rsidR="005B5A8B" w:rsidRPr="00F50269">
        <w:rPr>
          <w:rFonts w:ascii="Trebuchet MS" w:hAnsi="Trebuchet MS"/>
          <w:color w:val="000000" w:themeColor="text1"/>
          <w:szCs w:val="22"/>
        </w:rPr>
        <w:t>“GESTIÓN DE LA INFORMACÓN Y LA TECNOLOGÍA” que tiene como objetivo:” Garantizar la disponibilidad de las Tecnologías de la Información y Comunicaciones -</w:t>
      </w:r>
      <w:proofErr w:type="spellStart"/>
      <w:r w:rsidR="005B5A8B" w:rsidRPr="00F50269">
        <w:rPr>
          <w:rFonts w:ascii="Trebuchet MS" w:hAnsi="Trebuchet MS"/>
          <w:color w:val="000000" w:themeColor="text1"/>
          <w:szCs w:val="22"/>
        </w:rPr>
        <w:t>TIC's</w:t>
      </w:r>
      <w:proofErr w:type="spellEnd"/>
      <w:r w:rsidR="005B5A8B" w:rsidRPr="00F50269">
        <w:rPr>
          <w:rFonts w:ascii="Trebuchet MS" w:hAnsi="Trebuchet MS"/>
          <w:color w:val="000000" w:themeColor="text1"/>
          <w:szCs w:val="22"/>
        </w:rPr>
        <w:t>, manteniendo la integridad y conf</w:t>
      </w:r>
      <w:r w:rsidR="00C71D38">
        <w:rPr>
          <w:rFonts w:ascii="Trebuchet MS" w:hAnsi="Trebuchet MS"/>
          <w:color w:val="000000" w:themeColor="text1"/>
          <w:szCs w:val="22"/>
        </w:rPr>
        <w:t>idencialidad de la información”</w:t>
      </w:r>
      <w:r>
        <w:rPr>
          <w:rFonts w:ascii="Trebuchet MS" w:hAnsi="Trebuchet MS"/>
          <w:color w:val="000000" w:themeColor="text1"/>
          <w:szCs w:val="22"/>
        </w:rPr>
        <w:t>, así</w:t>
      </w:r>
      <w:r w:rsidR="005B5A8B" w:rsidRPr="00F50269">
        <w:rPr>
          <w:rFonts w:ascii="Trebuchet MS" w:hAnsi="Trebuchet MS"/>
          <w:color w:val="000000" w:themeColor="text1"/>
          <w:szCs w:val="22"/>
        </w:rPr>
        <w:t xml:space="preserve"> mismo</w:t>
      </w:r>
      <w:r>
        <w:rPr>
          <w:rFonts w:ascii="Trebuchet MS" w:hAnsi="Trebuchet MS"/>
          <w:color w:val="000000" w:themeColor="text1"/>
          <w:szCs w:val="22"/>
        </w:rPr>
        <w:t xml:space="preserve">, </w:t>
      </w:r>
      <w:r w:rsidR="005B5A8B" w:rsidRPr="00F50269">
        <w:rPr>
          <w:rFonts w:ascii="Trebuchet MS" w:hAnsi="Trebuchet MS"/>
          <w:color w:val="000000" w:themeColor="text1"/>
          <w:szCs w:val="22"/>
        </w:rPr>
        <w:t xml:space="preserve"> se han establecidos procedimientos, políticas, </w:t>
      </w:r>
      <w:r w:rsidRPr="00F50269">
        <w:rPr>
          <w:rFonts w:ascii="Trebuchet MS" w:hAnsi="Trebuchet MS"/>
          <w:color w:val="000000" w:themeColor="text1"/>
          <w:szCs w:val="22"/>
        </w:rPr>
        <w:t>guías</w:t>
      </w:r>
      <w:r w:rsidR="005B5A8B" w:rsidRPr="00F50269">
        <w:rPr>
          <w:rFonts w:ascii="Trebuchet MS" w:hAnsi="Trebuchet MS"/>
          <w:color w:val="000000" w:themeColor="text1"/>
          <w:szCs w:val="22"/>
        </w:rPr>
        <w:t xml:space="preserve">, manuales y formatos que </w:t>
      </w:r>
      <w:r>
        <w:rPr>
          <w:rFonts w:ascii="Trebuchet MS" w:hAnsi="Trebuchet MS"/>
          <w:color w:val="000000" w:themeColor="text1"/>
          <w:szCs w:val="22"/>
        </w:rPr>
        <w:t>dan soporte a</w:t>
      </w:r>
      <w:r w:rsidR="005B5A8B" w:rsidRPr="00F50269">
        <w:rPr>
          <w:rFonts w:ascii="Trebuchet MS" w:hAnsi="Trebuchet MS"/>
          <w:color w:val="000000" w:themeColor="text1"/>
          <w:szCs w:val="22"/>
        </w:rPr>
        <w:t xml:space="preserve"> la gestión de </w:t>
      </w:r>
      <w:r w:rsidRPr="00F50269">
        <w:rPr>
          <w:rFonts w:ascii="Trebuchet MS" w:hAnsi="Trebuchet MS"/>
          <w:color w:val="000000" w:themeColor="text1"/>
          <w:szCs w:val="22"/>
        </w:rPr>
        <w:t>seguridad</w:t>
      </w:r>
      <w:r w:rsidR="005B5A8B" w:rsidRPr="00F50269">
        <w:rPr>
          <w:rFonts w:ascii="Trebuchet MS" w:hAnsi="Trebuchet MS"/>
          <w:color w:val="000000" w:themeColor="text1"/>
          <w:szCs w:val="22"/>
        </w:rPr>
        <w:t xml:space="preserve"> de la información.</w:t>
      </w:r>
    </w:p>
    <w:p w14:paraId="3B3A3112" w14:textId="2F01186B" w:rsidR="00B02FBA" w:rsidRDefault="00B02FBA">
      <w:pPr>
        <w:widowControl/>
        <w:spacing w:before="0" w:after="200" w:line="276" w:lineRule="auto"/>
        <w:jc w:val="left"/>
        <w:rPr>
          <w:b/>
          <w:color w:val="76923C" w:themeColor="accent3" w:themeShade="BF"/>
        </w:rPr>
      </w:pPr>
      <w:r>
        <w:rPr>
          <w:b/>
          <w:color w:val="76923C" w:themeColor="accent3" w:themeShade="BF"/>
        </w:rPr>
        <w:br w:type="page"/>
      </w:r>
    </w:p>
    <w:p w14:paraId="58128F05" w14:textId="77777777" w:rsidR="00093A8A" w:rsidRPr="005B5A8B" w:rsidRDefault="00093A8A" w:rsidP="005B5A8B">
      <w:pPr>
        <w:rPr>
          <w:b/>
          <w:color w:val="76923C" w:themeColor="accent3" w:themeShade="BF"/>
        </w:rPr>
      </w:pPr>
    </w:p>
    <w:p w14:paraId="62C68BDA" w14:textId="77777777" w:rsidR="005B5A8B" w:rsidRDefault="005B5A8B" w:rsidP="005B5A8B">
      <w:pPr>
        <w:rPr>
          <w:b/>
        </w:rPr>
      </w:pPr>
    </w:p>
    <w:p w14:paraId="2D5976FD" w14:textId="1FCF0A04" w:rsidR="005B5A8B" w:rsidRPr="00AF7B0D" w:rsidRDefault="005B5A8B" w:rsidP="00AF7B0D">
      <w:pPr>
        <w:pStyle w:val="Ttulo3"/>
        <w:rPr>
          <w:rFonts w:ascii="Trebuchet MS" w:hAnsi="Trebuchet MS"/>
          <w:sz w:val="22"/>
          <w:szCs w:val="22"/>
        </w:rPr>
      </w:pPr>
      <w:bookmarkStart w:id="20" w:name="_Toc528314106"/>
      <w:r w:rsidRPr="00AF7B0D">
        <w:rPr>
          <w:rFonts w:ascii="Trebuchet MS" w:hAnsi="Trebuchet MS"/>
          <w:sz w:val="22"/>
          <w:szCs w:val="22"/>
        </w:rPr>
        <w:t>Política  de Gestión  Riesgos</w:t>
      </w:r>
      <w:bookmarkEnd w:id="20"/>
    </w:p>
    <w:p w14:paraId="3C2D3510" w14:textId="24AE4961" w:rsidR="005B5A8B" w:rsidRDefault="005B5A8B" w:rsidP="005B5A8B">
      <w:r w:rsidRPr="001871BA">
        <w:rPr>
          <w:rFonts w:ascii="Trebuchet MS" w:hAnsi="Trebuchet MS"/>
          <w:color w:val="000000" w:themeColor="text1"/>
          <w:szCs w:val="22"/>
        </w:rPr>
        <w:t xml:space="preserve">La Política de gestión de riesgos de seguridad </w:t>
      </w:r>
      <w:r w:rsidR="00997248" w:rsidRPr="001871BA">
        <w:rPr>
          <w:rFonts w:ascii="Trebuchet MS" w:hAnsi="Trebuchet MS"/>
          <w:color w:val="000000" w:themeColor="text1"/>
          <w:szCs w:val="22"/>
        </w:rPr>
        <w:t>digital GRSD definida para la entidad,</w:t>
      </w:r>
      <w:r w:rsidRPr="001871BA">
        <w:rPr>
          <w:rFonts w:ascii="Trebuchet MS" w:hAnsi="Trebuchet MS"/>
          <w:color w:val="000000" w:themeColor="text1"/>
          <w:szCs w:val="22"/>
        </w:rPr>
        <w:t xml:space="preserve"> se encuentra integrada en el  documento titulado “</w:t>
      </w:r>
      <w:r w:rsidRPr="005E0D32">
        <w:rPr>
          <w:rFonts w:ascii="Trebuchet MS" w:hAnsi="Trebuchet MS"/>
          <w:color w:val="000000" w:themeColor="text1"/>
          <w:szCs w:val="22"/>
        </w:rPr>
        <w:t>Política de Operación del Riesgos del DADEP</w:t>
      </w:r>
      <w:r w:rsidR="00E73D2F" w:rsidRPr="005E0D32">
        <w:rPr>
          <w:rFonts w:ascii="Trebuchet MS" w:hAnsi="Trebuchet MS"/>
          <w:color w:val="000000" w:themeColor="text1"/>
          <w:szCs w:val="22"/>
        </w:rPr>
        <w:t>”</w:t>
      </w:r>
      <w:r w:rsidR="00E73D2F" w:rsidRPr="005E0D32">
        <w:t>.</w:t>
      </w:r>
    </w:p>
    <w:p w14:paraId="3B655A2B" w14:textId="77777777" w:rsidR="005B5A8B" w:rsidRDefault="005B5A8B" w:rsidP="005B5A8B">
      <w:pPr>
        <w:rPr>
          <w:b/>
        </w:rPr>
      </w:pPr>
    </w:p>
    <w:p w14:paraId="185CCE5C" w14:textId="0367EDC4" w:rsidR="005B5A8B" w:rsidRPr="005B5A8B" w:rsidRDefault="005B5A8B" w:rsidP="00AF7B0D">
      <w:pPr>
        <w:pStyle w:val="Ttulo3"/>
        <w:rPr>
          <w:rFonts w:ascii="Trebuchet MS" w:hAnsi="Trebuchet MS"/>
          <w:sz w:val="22"/>
          <w:szCs w:val="22"/>
        </w:rPr>
      </w:pPr>
      <w:bookmarkStart w:id="21" w:name="_Toc528314107"/>
      <w:r>
        <w:rPr>
          <w:rFonts w:ascii="Trebuchet MS" w:hAnsi="Trebuchet MS"/>
          <w:sz w:val="22"/>
          <w:szCs w:val="22"/>
        </w:rPr>
        <w:t>Roles y Responsabilidades</w:t>
      </w:r>
      <w:bookmarkEnd w:id="21"/>
      <w:r>
        <w:rPr>
          <w:rFonts w:ascii="Trebuchet MS" w:hAnsi="Trebuchet MS"/>
          <w:sz w:val="22"/>
          <w:szCs w:val="22"/>
        </w:rPr>
        <w:t xml:space="preserve"> </w:t>
      </w:r>
    </w:p>
    <w:p w14:paraId="080FD0CC" w14:textId="57B6F886" w:rsidR="005B5A8B" w:rsidRDefault="005B5A8B" w:rsidP="005B5A8B">
      <w:pPr>
        <w:spacing w:line="276" w:lineRule="auto"/>
        <w:rPr>
          <w:rFonts w:ascii="Trebuchet MS" w:hAnsi="Trebuchet MS"/>
          <w:b/>
        </w:rPr>
      </w:pPr>
      <w:r w:rsidRPr="005F22AC">
        <w:rPr>
          <w:rFonts w:ascii="Trebuchet MS" w:hAnsi="Trebuchet MS"/>
        </w:rPr>
        <w:t>La gestión de riesgos de seguridad d</w:t>
      </w:r>
      <w:r w:rsidR="006910C4">
        <w:rPr>
          <w:rFonts w:ascii="Trebuchet MS" w:hAnsi="Trebuchet MS"/>
        </w:rPr>
        <w:t xml:space="preserve">igital </w:t>
      </w:r>
      <w:r w:rsidRPr="005F22AC">
        <w:rPr>
          <w:rFonts w:ascii="Trebuchet MS" w:hAnsi="Trebuchet MS"/>
        </w:rPr>
        <w:t xml:space="preserve">es una responsabilidad que se debe apropiar por las </w:t>
      </w:r>
      <w:r>
        <w:rPr>
          <w:rFonts w:ascii="Trebuchet MS" w:hAnsi="Trebuchet MS"/>
        </w:rPr>
        <w:t xml:space="preserve">dependencias, funcionarios y/o contratistas </w:t>
      </w:r>
      <w:r w:rsidRPr="005F22AC">
        <w:rPr>
          <w:rFonts w:ascii="Trebuchet MS" w:hAnsi="Trebuchet MS"/>
        </w:rPr>
        <w:t xml:space="preserve">al interior del DADEP. Por lo cual se debe contemplar las funciones establecidas en el documento de roles y responsabilidades </w:t>
      </w:r>
      <w:r>
        <w:rPr>
          <w:rFonts w:ascii="Trebuchet MS" w:hAnsi="Trebuchet MS"/>
        </w:rPr>
        <w:t>“</w:t>
      </w:r>
      <w:hyperlink r:id="rId11" w:history="1">
        <w:r w:rsidRPr="005B5A8B">
          <w:rPr>
            <w:rFonts w:ascii="Trebuchet MS" w:hAnsi="Trebuchet MS"/>
            <w:b/>
          </w:rPr>
          <w:t>127-GUIGI</w:t>
        </w:r>
      </w:hyperlink>
      <w:r w:rsidRPr="005B5A8B">
        <w:rPr>
          <w:rFonts w:ascii="Trebuchet MS" w:hAnsi="Trebuchet MS"/>
          <w:b/>
        </w:rPr>
        <w:t>-02 Guía de Roles y Responsabilidades de Seguridad de la Información</w:t>
      </w:r>
      <w:r>
        <w:rPr>
          <w:rFonts w:ascii="Trebuchet MS" w:hAnsi="Trebuchet MS"/>
          <w:b/>
        </w:rPr>
        <w:t>”</w:t>
      </w:r>
      <w:r w:rsidR="00C71D38">
        <w:rPr>
          <w:rFonts w:ascii="Trebuchet MS" w:hAnsi="Trebuchet MS"/>
          <w:b/>
        </w:rPr>
        <w:t>.</w:t>
      </w:r>
    </w:p>
    <w:p w14:paraId="4F6E9D9A" w14:textId="77777777" w:rsidR="00ED1D3B" w:rsidRDefault="00ED1D3B" w:rsidP="005B5A8B">
      <w:pPr>
        <w:spacing w:line="276" w:lineRule="auto"/>
        <w:rPr>
          <w:rFonts w:ascii="Trebuchet MS" w:hAnsi="Trebuchet MS"/>
          <w:b/>
        </w:rPr>
      </w:pPr>
    </w:p>
    <w:p w14:paraId="36FA6532" w14:textId="5644CBE1" w:rsidR="005B5A8B" w:rsidRDefault="005B5A8B" w:rsidP="00AF7B0D">
      <w:pPr>
        <w:pStyle w:val="Ttulo3"/>
        <w:rPr>
          <w:rFonts w:ascii="Trebuchet MS" w:hAnsi="Trebuchet MS"/>
          <w:sz w:val="22"/>
          <w:szCs w:val="22"/>
        </w:rPr>
      </w:pPr>
      <w:bookmarkStart w:id="22" w:name="_Toc528314108"/>
      <w:r>
        <w:rPr>
          <w:rFonts w:ascii="Trebuchet MS" w:hAnsi="Trebuchet MS"/>
          <w:sz w:val="22"/>
          <w:szCs w:val="22"/>
        </w:rPr>
        <w:t>Definición de Recursos para la Gestión de riesgos de seguridad digital.</w:t>
      </w:r>
      <w:bookmarkEnd w:id="22"/>
    </w:p>
    <w:p w14:paraId="383321D0" w14:textId="41E3B741" w:rsidR="003F7169" w:rsidRPr="00ED1D3B" w:rsidRDefault="001871BA" w:rsidP="00ED1D3B">
      <w:pPr>
        <w:spacing w:line="276" w:lineRule="auto"/>
        <w:rPr>
          <w:rFonts w:ascii="Trebuchet MS" w:hAnsi="Trebuchet MS"/>
        </w:rPr>
      </w:pPr>
      <w:r w:rsidRPr="00ED1D3B">
        <w:rPr>
          <w:rFonts w:ascii="Trebuchet MS" w:hAnsi="Trebuchet MS"/>
        </w:rPr>
        <w:t>Los recursos destinados para la gestión de riesgos de seguridad digital provienen del proyecto de inversión Fortalecimiento de la plataforma tecnológica del DADEP y</w:t>
      </w:r>
      <w:r w:rsidR="00ED1D3B" w:rsidRPr="00ED1D3B">
        <w:rPr>
          <w:rFonts w:ascii="Trebuchet MS" w:hAnsi="Trebuchet MS"/>
        </w:rPr>
        <w:t xml:space="preserve"> del rubro de funcionamiento Gastos de Transporte y Comunicaciones</w:t>
      </w:r>
      <w:r w:rsidRPr="00ED1D3B">
        <w:rPr>
          <w:rFonts w:ascii="Trebuchet MS" w:hAnsi="Trebuchet MS"/>
        </w:rPr>
        <w:t xml:space="preserve">. Donde </w:t>
      </w:r>
      <w:r w:rsidR="00ED1D3B" w:rsidRPr="00ED1D3B">
        <w:rPr>
          <w:rFonts w:ascii="Trebuchet MS" w:hAnsi="Trebuchet MS"/>
        </w:rPr>
        <w:t>parte de estos recursos son destinados a la adquisición de software e infraestructura tecnológica que coadyuve a la reducción de riesgos de seguridad digital y finalmente,  contratación de personal con formación y conocimiento en gestión de seguridad de la información</w:t>
      </w:r>
      <w:r w:rsidR="00ED1D3B">
        <w:rPr>
          <w:rFonts w:ascii="Trebuchet MS" w:hAnsi="Trebuchet MS"/>
        </w:rPr>
        <w:t>.</w:t>
      </w:r>
    </w:p>
    <w:p w14:paraId="6A2F09B5" w14:textId="77777777" w:rsidR="003F7169" w:rsidRDefault="003F7169" w:rsidP="003F7169">
      <w:pPr>
        <w:spacing w:line="276" w:lineRule="auto"/>
        <w:rPr>
          <w:rFonts w:ascii="Trebuchet MS" w:hAnsi="Trebuchet MS"/>
          <w:b/>
        </w:rPr>
      </w:pPr>
    </w:p>
    <w:p w14:paraId="3B6D464F" w14:textId="2CF1185A" w:rsidR="003F7169" w:rsidRDefault="003F7169" w:rsidP="00AF7B0D">
      <w:pPr>
        <w:pStyle w:val="Ttulo3"/>
        <w:rPr>
          <w:rFonts w:ascii="Trebuchet MS" w:hAnsi="Trebuchet MS"/>
          <w:sz w:val="22"/>
          <w:szCs w:val="22"/>
        </w:rPr>
      </w:pPr>
      <w:bookmarkStart w:id="23" w:name="_Toc528314109"/>
      <w:r w:rsidRPr="003F7169">
        <w:rPr>
          <w:rFonts w:ascii="Trebuchet MS" w:hAnsi="Trebuchet MS"/>
          <w:sz w:val="22"/>
          <w:szCs w:val="22"/>
        </w:rPr>
        <w:t>Identificación de lo</w:t>
      </w:r>
      <w:r>
        <w:rPr>
          <w:rFonts w:ascii="Trebuchet MS" w:hAnsi="Trebuchet MS"/>
          <w:sz w:val="22"/>
          <w:szCs w:val="22"/>
        </w:rPr>
        <w:t>s activos  de seguridad digital.</w:t>
      </w:r>
      <w:bookmarkEnd w:id="23"/>
    </w:p>
    <w:p w14:paraId="4EBFBE37" w14:textId="28FD829C" w:rsidR="003F7169" w:rsidRDefault="00ED1D3B" w:rsidP="003F7169">
      <w:pPr>
        <w:rPr>
          <w:rFonts w:ascii="Trebuchet MS" w:hAnsi="Trebuchet MS"/>
        </w:rPr>
      </w:pPr>
      <w:r w:rsidRPr="00AF7B0D">
        <w:rPr>
          <w:rFonts w:ascii="Trebuchet MS" w:hAnsi="Trebuchet MS"/>
        </w:rPr>
        <w:t xml:space="preserve">El DADEP posee un inventario y </w:t>
      </w:r>
      <w:r w:rsidR="00F13DEB" w:rsidRPr="00AF7B0D">
        <w:rPr>
          <w:rFonts w:ascii="Trebuchet MS" w:hAnsi="Trebuchet MS"/>
        </w:rPr>
        <w:t xml:space="preserve">clasificación </w:t>
      </w:r>
      <w:r w:rsidRPr="00AF7B0D">
        <w:rPr>
          <w:rFonts w:ascii="Trebuchet MS" w:hAnsi="Trebuchet MS"/>
        </w:rPr>
        <w:t xml:space="preserve">de los activos de información valorados con su nivel de criticidad </w:t>
      </w:r>
      <w:r w:rsidR="00F13DEB" w:rsidRPr="00AF7B0D">
        <w:rPr>
          <w:rFonts w:ascii="Trebuchet MS" w:hAnsi="Trebuchet MS"/>
        </w:rPr>
        <w:t>de acuerdo a los atributos de integridad, disponibilidad y confidencialidad, los cuales ayudan a determinar los controles y medidas que protejan y salvaguarden los activos de información son los más importantes y críticos dentro de los procesos y procedimientos de la entidad.</w:t>
      </w:r>
    </w:p>
    <w:p w14:paraId="4E63655E" w14:textId="77777777" w:rsidR="00093A8A" w:rsidRPr="00AF7B0D" w:rsidRDefault="00093A8A" w:rsidP="003F7169">
      <w:pPr>
        <w:rPr>
          <w:rFonts w:ascii="Trebuchet MS" w:hAnsi="Trebuchet MS"/>
        </w:rPr>
      </w:pPr>
    </w:p>
    <w:p w14:paraId="0465EF35" w14:textId="46DCA2AC" w:rsidR="009120A2" w:rsidRDefault="009120A2" w:rsidP="00AF7B0D">
      <w:pPr>
        <w:pStyle w:val="Ttulo3"/>
        <w:rPr>
          <w:rFonts w:ascii="Trebuchet MS" w:hAnsi="Trebuchet MS"/>
          <w:sz w:val="22"/>
          <w:szCs w:val="22"/>
        </w:rPr>
      </w:pPr>
      <w:bookmarkStart w:id="24" w:name="_Toc528314110"/>
      <w:r w:rsidRPr="009120A2">
        <w:rPr>
          <w:rFonts w:ascii="Trebuchet MS" w:hAnsi="Trebuchet MS"/>
          <w:sz w:val="22"/>
          <w:szCs w:val="22"/>
        </w:rPr>
        <w:t xml:space="preserve">Identificación de </w:t>
      </w:r>
      <w:r w:rsidR="00983C95">
        <w:rPr>
          <w:rFonts w:ascii="Trebuchet MS" w:hAnsi="Trebuchet MS"/>
          <w:sz w:val="22"/>
          <w:szCs w:val="22"/>
        </w:rPr>
        <w:t xml:space="preserve">los </w:t>
      </w:r>
      <w:r w:rsidRPr="009120A2">
        <w:rPr>
          <w:rFonts w:ascii="Trebuchet MS" w:hAnsi="Trebuchet MS"/>
          <w:sz w:val="22"/>
          <w:szCs w:val="22"/>
        </w:rPr>
        <w:t>Riesgos</w:t>
      </w:r>
      <w:r w:rsidR="003F7169">
        <w:rPr>
          <w:rFonts w:ascii="Trebuchet MS" w:hAnsi="Trebuchet MS"/>
          <w:sz w:val="22"/>
          <w:szCs w:val="22"/>
        </w:rPr>
        <w:t xml:space="preserve"> Inherentes de seguridad digital</w:t>
      </w:r>
      <w:bookmarkEnd w:id="24"/>
    </w:p>
    <w:p w14:paraId="04E5D2EA" w14:textId="016AC329" w:rsidR="00D93C7F" w:rsidRDefault="00D93C7F" w:rsidP="00E335C1">
      <w:pPr>
        <w:rPr>
          <w:rFonts w:ascii="Trebuchet MS" w:hAnsi="Trebuchet MS"/>
        </w:rPr>
      </w:pPr>
      <w:r>
        <w:rPr>
          <w:rFonts w:ascii="Trebuchet MS" w:hAnsi="Trebuchet MS"/>
        </w:rPr>
        <w:t xml:space="preserve">La Entidad comprendiendo la necesidad de proteger los activos de información relacionados con los sistemas de información, redes de comunicaciones y servicios web, ha destinado recursos para la adquisición e implementación de controles de tipo tecnológicos, procedimentales y operacionales, mitigando de esta forma la exposición a riesgos en el ámbito cibernético que pueden afectar la integridad, confidencialidad y disponibilidad de los datos e información. </w:t>
      </w:r>
    </w:p>
    <w:p w14:paraId="4212093B" w14:textId="5FCEB8B0" w:rsidR="009B3BCB" w:rsidRDefault="00D93C7F" w:rsidP="00E335C1">
      <w:pPr>
        <w:rPr>
          <w:rFonts w:ascii="Trebuchet MS" w:hAnsi="Trebuchet MS"/>
        </w:rPr>
      </w:pPr>
      <w:r>
        <w:rPr>
          <w:rFonts w:ascii="Trebuchet MS" w:hAnsi="Trebuchet MS"/>
        </w:rPr>
        <w:t>Sin embargo, u</w:t>
      </w:r>
      <w:r w:rsidR="009B3BCB">
        <w:rPr>
          <w:rFonts w:ascii="Trebuchet MS" w:hAnsi="Trebuchet MS"/>
        </w:rPr>
        <w:t xml:space="preserve">na actividad previa </w:t>
      </w:r>
      <w:r>
        <w:rPr>
          <w:rFonts w:ascii="Trebuchet MS" w:hAnsi="Trebuchet MS"/>
        </w:rPr>
        <w:t xml:space="preserve">que ayuda a </w:t>
      </w:r>
      <w:r w:rsidR="009B3BCB">
        <w:rPr>
          <w:rFonts w:ascii="Trebuchet MS" w:hAnsi="Trebuchet MS"/>
        </w:rPr>
        <w:t xml:space="preserve">la identificación de riesgos de seguridad </w:t>
      </w:r>
      <w:r w:rsidR="006910C4">
        <w:rPr>
          <w:rFonts w:ascii="Trebuchet MS" w:hAnsi="Trebuchet MS"/>
        </w:rPr>
        <w:t>digital</w:t>
      </w:r>
      <w:r w:rsidR="009B3BCB">
        <w:rPr>
          <w:rFonts w:ascii="Trebuchet MS" w:hAnsi="Trebuchet MS"/>
        </w:rPr>
        <w:t xml:space="preserve"> consiste en tener consolidado y clasificado los activos de información de la entidad de acuerdo a los atributos de confidencialidad, integridad y disponibilidad que defina el grado </w:t>
      </w:r>
      <w:r w:rsidR="00F75131">
        <w:rPr>
          <w:rFonts w:ascii="Trebuchet MS" w:hAnsi="Trebuchet MS"/>
        </w:rPr>
        <w:t xml:space="preserve">o nivel </w:t>
      </w:r>
      <w:r w:rsidR="009B3BCB">
        <w:rPr>
          <w:rFonts w:ascii="Trebuchet MS" w:hAnsi="Trebuchet MS"/>
        </w:rPr>
        <w:t>de criticidad que poseen los activos para la entidad.</w:t>
      </w:r>
    </w:p>
    <w:p w14:paraId="298EB3BB" w14:textId="709BB7FF" w:rsidR="0067443E" w:rsidRDefault="00F15ACB" w:rsidP="00E335C1">
      <w:pPr>
        <w:rPr>
          <w:rFonts w:ascii="Trebuchet MS" w:hAnsi="Trebuchet MS"/>
        </w:rPr>
      </w:pPr>
      <w:r>
        <w:rPr>
          <w:rFonts w:ascii="Trebuchet MS" w:hAnsi="Trebuchet MS"/>
        </w:rPr>
        <w:t>En</w:t>
      </w:r>
      <w:r w:rsidR="009B3BCB">
        <w:rPr>
          <w:rFonts w:ascii="Trebuchet MS" w:hAnsi="Trebuchet MS"/>
        </w:rPr>
        <w:t xml:space="preserve"> esta etapa</w:t>
      </w:r>
      <w:r w:rsidR="00DB732F">
        <w:rPr>
          <w:rFonts w:ascii="Trebuchet MS" w:hAnsi="Trebuchet MS"/>
        </w:rPr>
        <w:t xml:space="preserve"> se </w:t>
      </w:r>
      <w:r w:rsidR="00CE3E4E">
        <w:rPr>
          <w:rFonts w:ascii="Trebuchet MS" w:hAnsi="Trebuchet MS"/>
        </w:rPr>
        <w:t>identifica</w:t>
      </w:r>
      <w:r>
        <w:rPr>
          <w:rFonts w:ascii="Trebuchet MS" w:hAnsi="Trebuchet MS"/>
        </w:rPr>
        <w:t xml:space="preserve"> </w:t>
      </w:r>
      <w:r w:rsidR="002539F3">
        <w:rPr>
          <w:rFonts w:ascii="Trebuchet MS" w:hAnsi="Trebuchet MS"/>
        </w:rPr>
        <w:t xml:space="preserve">las fuentes que </w:t>
      </w:r>
      <w:r w:rsidR="00DB732F">
        <w:rPr>
          <w:rFonts w:ascii="Trebuchet MS" w:hAnsi="Trebuchet MS"/>
        </w:rPr>
        <w:t>originan</w:t>
      </w:r>
      <w:r w:rsidR="00A97BBB">
        <w:rPr>
          <w:rFonts w:ascii="Trebuchet MS" w:hAnsi="Trebuchet MS"/>
        </w:rPr>
        <w:t xml:space="preserve"> el riesgo así como</w:t>
      </w:r>
      <w:r w:rsidR="00DB732F">
        <w:rPr>
          <w:rFonts w:ascii="Trebuchet MS" w:hAnsi="Trebuchet MS"/>
        </w:rPr>
        <w:t xml:space="preserve"> </w:t>
      </w:r>
      <w:r w:rsidR="002539F3">
        <w:rPr>
          <w:rFonts w:ascii="Trebuchet MS" w:hAnsi="Trebuchet MS"/>
        </w:rPr>
        <w:t xml:space="preserve">factores </w:t>
      </w:r>
      <w:r w:rsidR="00A97BBB">
        <w:rPr>
          <w:rFonts w:ascii="Trebuchet MS" w:hAnsi="Trebuchet MS"/>
        </w:rPr>
        <w:t>internos o</w:t>
      </w:r>
      <w:r w:rsidR="00C77483">
        <w:rPr>
          <w:rFonts w:ascii="Trebuchet MS" w:hAnsi="Trebuchet MS"/>
        </w:rPr>
        <w:t xml:space="preserve"> externos por los cuales se presentan las vulnerabilidades, amenazas e impactos</w:t>
      </w:r>
      <w:r w:rsidR="00E7622D">
        <w:rPr>
          <w:rFonts w:ascii="Trebuchet MS" w:hAnsi="Trebuchet MS"/>
        </w:rPr>
        <w:t xml:space="preserve"> haciendo uso de métodos como lluvia de ideas, juicios de expertos y análisis de escenarios entre otro</w:t>
      </w:r>
      <w:r w:rsidR="00C77483">
        <w:rPr>
          <w:rFonts w:ascii="Trebuchet MS" w:hAnsi="Trebuchet MS"/>
        </w:rPr>
        <w:t>.</w:t>
      </w:r>
      <w:r w:rsidR="00C94928">
        <w:rPr>
          <w:rFonts w:ascii="Trebuchet MS" w:hAnsi="Trebuchet MS"/>
        </w:rPr>
        <w:t xml:space="preserve"> </w:t>
      </w:r>
      <w:r w:rsidR="00093A8A">
        <w:rPr>
          <w:rFonts w:ascii="Trebuchet MS" w:hAnsi="Trebuchet MS"/>
        </w:rPr>
        <w:t>Es necesario lograr identificar</w:t>
      </w:r>
      <w:r w:rsidR="00C94928">
        <w:rPr>
          <w:rFonts w:ascii="Trebuchet MS" w:hAnsi="Trebuchet MS"/>
        </w:rPr>
        <w:t xml:space="preserve"> los agentes </w:t>
      </w:r>
      <w:r w:rsidR="00C94928">
        <w:rPr>
          <w:rFonts w:ascii="Trebuchet MS" w:hAnsi="Trebuchet MS"/>
        </w:rPr>
        <w:lastRenderedPageBreak/>
        <w:t>generadores de causas, así como la descripción de los riesgos y las situaciones o consecuencias que se presentan producto de la materialización de los riesgos</w:t>
      </w:r>
      <w:r w:rsidR="00093A8A">
        <w:rPr>
          <w:rFonts w:ascii="Trebuchet MS" w:hAnsi="Trebuchet MS"/>
        </w:rPr>
        <w:t xml:space="preserve"> sobre los procesos del DADEP.</w:t>
      </w:r>
      <w:r w:rsidR="00C94928">
        <w:rPr>
          <w:rFonts w:ascii="Trebuchet MS" w:hAnsi="Trebuchet MS"/>
        </w:rPr>
        <w:t xml:space="preserve"> </w:t>
      </w:r>
      <w:r w:rsidR="00C77483">
        <w:rPr>
          <w:rFonts w:ascii="Trebuchet MS" w:hAnsi="Trebuchet MS"/>
        </w:rPr>
        <w:t xml:space="preserve"> </w:t>
      </w:r>
      <w:r w:rsidR="00A97BBB">
        <w:rPr>
          <w:rFonts w:ascii="Trebuchet MS" w:hAnsi="Trebuchet MS"/>
        </w:rPr>
        <w:t>En razón a esto, las actividades de esta etapa deben ser</w:t>
      </w:r>
      <w:r w:rsidR="00093A8A">
        <w:rPr>
          <w:rFonts w:ascii="Trebuchet MS" w:hAnsi="Trebuchet MS"/>
        </w:rPr>
        <w:t>án</w:t>
      </w:r>
      <w:r w:rsidR="00A97BBB">
        <w:rPr>
          <w:rFonts w:ascii="Trebuchet MS" w:hAnsi="Trebuchet MS"/>
        </w:rPr>
        <w:t xml:space="preserve"> enfocadas a los riesgos potenciales que ocasionen una incidencia negativa sobre el desarrol</w:t>
      </w:r>
      <w:r w:rsidR="00AF3303">
        <w:rPr>
          <w:rFonts w:ascii="Trebuchet MS" w:hAnsi="Trebuchet MS"/>
        </w:rPr>
        <w:t>lo de los obj</w:t>
      </w:r>
      <w:r w:rsidR="00C94928">
        <w:rPr>
          <w:rFonts w:ascii="Trebuchet MS" w:hAnsi="Trebuchet MS"/>
        </w:rPr>
        <w:t>etivos de los procesos</w:t>
      </w:r>
      <w:r w:rsidR="00093A8A">
        <w:rPr>
          <w:rFonts w:ascii="Trebuchet MS" w:hAnsi="Trebuchet MS"/>
        </w:rPr>
        <w:t xml:space="preserve"> </w:t>
      </w:r>
      <w:r w:rsidR="00093A8A" w:rsidRPr="00F50269">
        <w:rPr>
          <w:rFonts w:ascii="Trebuchet MS" w:hAnsi="Trebuchet MS"/>
          <w:color w:val="000000" w:themeColor="text1"/>
          <w:szCs w:val="22"/>
        </w:rPr>
        <w:t>estratégico</w:t>
      </w:r>
      <w:r w:rsidR="00093A8A">
        <w:rPr>
          <w:rFonts w:ascii="Trebuchet MS" w:hAnsi="Trebuchet MS"/>
          <w:color w:val="000000" w:themeColor="text1"/>
          <w:szCs w:val="22"/>
        </w:rPr>
        <w:t>s, misionales, de s</w:t>
      </w:r>
      <w:r w:rsidR="00093A8A" w:rsidRPr="00F50269">
        <w:rPr>
          <w:rFonts w:ascii="Trebuchet MS" w:hAnsi="Trebuchet MS"/>
          <w:color w:val="000000" w:themeColor="text1"/>
          <w:szCs w:val="22"/>
        </w:rPr>
        <w:t>oporte, de  verificación y mejora</w:t>
      </w:r>
      <w:r w:rsidR="00093A8A">
        <w:rPr>
          <w:rFonts w:ascii="Trebuchet MS" w:hAnsi="Trebuchet MS"/>
          <w:color w:val="000000" w:themeColor="text1"/>
          <w:szCs w:val="22"/>
        </w:rPr>
        <w:t xml:space="preserve"> caracterizados en el Sistema Integrado de Gestión</w:t>
      </w:r>
      <w:r w:rsidR="00AF3303">
        <w:rPr>
          <w:rFonts w:ascii="Trebuchet MS" w:hAnsi="Trebuchet MS"/>
        </w:rPr>
        <w:t>.</w:t>
      </w:r>
    </w:p>
    <w:p w14:paraId="0EC87437" w14:textId="1D3E7AC4" w:rsidR="0067443E" w:rsidRDefault="0067443E" w:rsidP="0067443E">
      <w:pPr>
        <w:spacing w:after="0"/>
        <w:rPr>
          <w:rFonts w:ascii="Trebuchet MS" w:hAnsi="Trebuchet MS"/>
        </w:rPr>
      </w:pPr>
      <w:r w:rsidRPr="000934D9">
        <w:rPr>
          <w:rFonts w:ascii="Trebuchet MS" w:hAnsi="Trebuchet MS"/>
        </w:rPr>
        <w:t>En la valoración de riesgos se identifican los controles existentes que el DADEP ha establecido</w:t>
      </w:r>
      <w:r w:rsidR="00093A8A">
        <w:rPr>
          <w:rFonts w:ascii="Trebuchet MS" w:hAnsi="Trebuchet MS"/>
        </w:rPr>
        <w:t xml:space="preserve"> a través de recursos tecnológicos, procesos y políticas</w:t>
      </w:r>
      <w:r w:rsidRPr="000934D9">
        <w:rPr>
          <w:rFonts w:ascii="Trebuchet MS" w:hAnsi="Trebuchet MS"/>
        </w:rPr>
        <w:t xml:space="preserve"> para realizar el tratamiento de los riesgos. Sobre estos controles se verifica la efectividad y de acuerdo al análisis de riesgos realizado, se establecen cual son las prioridades que hay que atender de acuerdo al riesgo de </w:t>
      </w:r>
      <w:r w:rsidR="00093A8A">
        <w:rPr>
          <w:rFonts w:ascii="Trebuchet MS" w:hAnsi="Trebuchet MS"/>
        </w:rPr>
        <w:t>y seguridad digital que pueda afectar los activos de información de la entidad.</w:t>
      </w:r>
    </w:p>
    <w:p w14:paraId="53F2896C" w14:textId="77777777" w:rsidR="00093A8A" w:rsidRDefault="00093A8A" w:rsidP="0067443E">
      <w:pPr>
        <w:spacing w:after="0"/>
        <w:rPr>
          <w:rFonts w:ascii="Trebuchet MS" w:hAnsi="Trebuchet MS"/>
        </w:rPr>
      </w:pPr>
    </w:p>
    <w:p w14:paraId="27795A08" w14:textId="2B21EC70" w:rsidR="0067443E" w:rsidRPr="0067443E" w:rsidRDefault="0067443E" w:rsidP="00BC7F58">
      <w:pPr>
        <w:pStyle w:val="Ttulo3"/>
      </w:pPr>
      <w:bookmarkStart w:id="25" w:name="_Toc528314111"/>
      <w:r w:rsidRPr="00093A8A">
        <w:rPr>
          <w:rFonts w:ascii="Trebuchet MS" w:hAnsi="Trebuchet MS"/>
          <w:sz w:val="22"/>
          <w:szCs w:val="22"/>
        </w:rPr>
        <w:t>Identificación y evaluación  de los controles existentes.</w:t>
      </w:r>
      <w:bookmarkEnd w:id="25"/>
    </w:p>
    <w:p w14:paraId="2728E1EC" w14:textId="5DA3C6FF" w:rsidR="00DF0ADB" w:rsidRDefault="00DF0ADB" w:rsidP="009120A2">
      <w:pPr>
        <w:rPr>
          <w:rFonts w:ascii="Trebuchet MS" w:hAnsi="Trebuchet MS"/>
        </w:rPr>
      </w:pPr>
      <w:r>
        <w:rPr>
          <w:rFonts w:ascii="Trebuchet MS" w:hAnsi="Trebuchet MS"/>
        </w:rPr>
        <w:t xml:space="preserve">En la actualidad la Oficina de Sistemas ha realizado algunas evaluaciones acerca de la efectividad de los controles, lo cual le ha permitido destinar recursos para la adquisición de soluciones tecnológicas de seguridad que mejoran la protección de los activos que se encuentran expuestos </w:t>
      </w:r>
      <w:r w:rsidR="002D4620">
        <w:rPr>
          <w:rFonts w:ascii="Trebuchet MS" w:hAnsi="Trebuchet MS"/>
        </w:rPr>
        <w:t>a diferentes niveles y perfiles de riesgos a través de Internet</w:t>
      </w:r>
      <w:r>
        <w:rPr>
          <w:rFonts w:ascii="Trebuchet MS" w:hAnsi="Trebuchet MS"/>
        </w:rPr>
        <w:t>.</w:t>
      </w:r>
    </w:p>
    <w:p w14:paraId="5D27DDF6" w14:textId="12AF2C4D" w:rsidR="00093A8A" w:rsidRDefault="00DF0ADB" w:rsidP="009120A2">
      <w:pPr>
        <w:rPr>
          <w:rFonts w:ascii="Trebuchet MS" w:hAnsi="Trebuchet MS"/>
        </w:rPr>
      </w:pPr>
      <w:r>
        <w:rPr>
          <w:rFonts w:ascii="Trebuchet MS" w:hAnsi="Trebuchet MS"/>
        </w:rPr>
        <w:t>No obstante, en el</w:t>
      </w:r>
      <w:r w:rsidR="003D6E6B">
        <w:rPr>
          <w:rFonts w:ascii="Trebuchet MS" w:hAnsi="Trebuchet MS"/>
        </w:rPr>
        <w:t xml:space="preserve"> análisis de riesgos se define la metodología de estimación del riesgo </w:t>
      </w:r>
      <w:r w:rsidR="00A36BDC">
        <w:rPr>
          <w:rFonts w:ascii="Trebuchet MS" w:hAnsi="Trebuchet MS"/>
        </w:rPr>
        <w:t>asignando valores y atributos a la probabilidad de que se materialice alguna amenaza afectando la seguridad de los activos de información, al igual que los valores y atributos sobre el impacto que puede afectar a la entidad producto de la materialización de los riesgos.</w:t>
      </w:r>
    </w:p>
    <w:p w14:paraId="7E08113F" w14:textId="30B560A7" w:rsidR="00093A8A" w:rsidRDefault="00093A8A" w:rsidP="009120A2">
      <w:pPr>
        <w:rPr>
          <w:rFonts w:ascii="Trebuchet MS" w:hAnsi="Trebuchet MS"/>
        </w:rPr>
      </w:pPr>
      <w:r w:rsidRPr="00093A8A">
        <w:rPr>
          <w:rFonts w:ascii="Trebuchet MS" w:hAnsi="Trebuchet MS"/>
          <w:color w:val="000000" w:themeColor="text1"/>
        </w:rPr>
        <w:t xml:space="preserve">En esta etapa se debe especificar si el control es de tipo preventivo, </w:t>
      </w:r>
      <w:proofErr w:type="spellStart"/>
      <w:r w:rsidR="005E0D32">
        <w:rPr>
          <w:rFonts w:ascii="Trebuchet MS" w:hAnsi="Trebuchet MS"/>
          <w:color w:val="000000" w:themeColor="text1"/>
        </w:rPr>
        <w:t>d</w:t>
      </w:r>
      <w:r w:rsidR="005E0D32" w:rsidRPr="00093A8A">
        <w:rPr>
          <w:rFonts w:ascii="Trebuchet MS" w:hAnsi="Trebuchet MS"/>
          <w:color w:val="000000" w:themeColor="text1"/>
        </w:rPr>
        <w:t>etectivo</w:t>
      </w:r>
      <w:proofErr w:type="spellEnd"/>
      <w:r w:rsidRPr="00093A8A">
        <w:rPr>
          <w:rFonts w:ascii="Trebuchet MS" w:hAnsi="Trebuchet MS"/>
          <w:color w:val="000000" w:themeColor="text1"/>
        </w:rPr>
        <w:t xml:space="preserve"> o correctivo. El tiempo o periodicidad con que el control se implementará y los responsables de ejecutar el control. Adicionalmente, se realizará una evaluación a la efectividad de cada control para validar que el impacto de riesgo se logró minimizar alcanzando niveles deseados de aceptación del riesgo. Por lo tanto, resulta indispensable tener un tablero de control o un mapa de riesgos en donde se realice seguimiento y revisión a la efectividad de los controles implementados y de esta manera determinar acciones sobre el riesgos residual</w:t>
      </w:r>
    </w:p>
    <w:p w14:paraId="59644331" w14:textId="55C5072A" w:rsidR="009120A2" w:rsidRDefault="00A36BDC" w:rsidP="009120A2">
      <w:pPr>
        <w:rPr>
          <w:rFonts w:ascii="Trebuchet MS" w:hAnsi="Trebuchet MS"/>
          <w:b/>
        </w:rPr>
      </w:pPr>
      <w:r>
        <w:rPr>
          <w:rFonts w:ascii="Trebuchet MS" w:hAnsi="Trebuchet MS"/>
        </w:rPr>
        <w:t xml:space="preserve">Para realizar el análisis de riesgos de seguridad </w:t>
      </w:r>
      <w:r w:rsidR="006910C4">
        <w:rPr>
          <w:rFonts w:ascii="Trebuchet MS" w:hAnsi="Trebuchet MS"/>
        </w:rPr>
        <w:t>digital</w:t>
      </w:r>
      <w:r>
        <w:rPr>
          <w:rFonts w:ascii="Trebuchet MS" w:hAnsi="Trebuchet MS"/>
        </w:rPr>
        <w:t xml:space="preserve"> este plan adopta los criterios para la evaluación de riesgos que se encuentran definidos en el documento </w:t>
      </w:r>
      <w:r w:rsidRPr="00A36BDC">
        <w:rPr>
          <w:rFonts w:ascii="Trebuchet MS" w:hAnsi="Trebuchet MS"/>
          <w:b/>
        </w:rPr>
        <w:t>Guía de Administración de Riesgos</w:t>
      </w:r>
      <w:r>
        <w:rPr>
          <w:rFonts w:ascii="Trebuchet MS" w:hAnsi="Trebuchet MS"/>
        </w:rPr>
        <w:t xml:space="preserve">  </w:t>
      </w:r>
      <w:r w:rsidRPr="00A36BDC">
        <w:rPr>
          <w:rFonts w:ascii="Trebuchet MS" w:hAnsi="Trebuchet MS"/>
          <w:b/>
        </w:rPr>
        <w:t>127-GUIDE-05</w:t>
      </w:r>
      <w:r w:rsidR="007F5621">
        <w:rPr>
          <w:rFonts w:ascii="Trebuchet MS" w:hAnsi="Trebuchet MS"/>
          <w:b/>
        </w:rPr>
        <w:t xml:space="preserve"> </w:t>
      </w:r>
      <w:r w:rsidR="007F5621">
        <w:rPr>
          <w:rFonts w:ascii="Trebuchet MS" w:hAnsi="Trebuchet MS"/>
        </w:rPr>
        <w:t xml:space="preserve">que hace parte del sistema de gestión de calidad del </w:t>
      </w:r>
      <w:r w:rsidR="007F5621" w:rsidRPr="007F5621">
        <w:rPr>
          <w:rFonts w:ascii="Trebuchet MS" w:hAnsi="Trebuchet MS"/>
          <w:b/>
        </w:rPr>
        <w:t>DADEP</w:t>
      </w:r>
      <w:r w:rsidR="007F5621">
        <w:rPr>
          <w:rFonts w:ascii="Trebuchet MS" w:hAnsi="Trebuchet MS"/>
          <w:b/>
        </w:rPr>
        <w:t>.</w:t>
      </w:r>
    </w:p>
    <w:p w14:paraId="7DE51BCA" w14:textId="77777777" w:rsidR="0067443E" w:rsidRDefault="0067443E" w:rsidP="009120A2">
      <w:pPr>
        <w:rPr>
          <w:rFonts w:ascii="Trebuchet MS" w:hAnsi="Trebuchet MS"/>
          <w:b/>
        </w:rPr>
      </w:pPr>
    </w:p>
    <w:p w14:paraId="78E08C52" w14:textId="77777777" w:rsidR="00F13A7E" w:rsidRPr="00F13A7E" w:rsidRDefault="00F13A7E" w:rsidP="00F13A7E"/>
    <w:p w14:paraId="23C533A0" w14:textId="6174BB73" w:rsidR="009120A2" w:rsidRPr="009120A2" w:rsidRDefault="0067443E" w:rsidP="00AF7B0D">
      <w:pPr>
        <w:pStyle w:val="Ttulo3"/>
        <w:rPr>
          <w:rFonts w:ascii="Trebuchet MS" w:hAnsi="Trebuchet MS"/>
          <w:sz w:val="22"/>
          <w:szCs w:val="22"/>
        </w:rPr>
      </w:pPr>
      <w:bookmarkStart w:id="26" w:name="_Toc528314112"/>
      <w:r>
        <w:rPr>
          <w:rFonts w:ascii="Trebuchet MS" w:hAnsi="Trebuchet MS"/>
          <w:sz w:val="22"/>
          <w:szCs w:val="22"/>
        </w:rPr>
        <w:t>Tratamiento de los riesgos  de seguridad digital</w:t>
      </w:r>
      <w:bookmarkEnd w:id="26"/>
      <w:r>
        <w:rPr>
          <w:rFonts w:ascii="Trebuchet MS" w:hAnsi="Trebuchet MS"/>
          <w:sz w:val="22"/>
          <w:szCs w:val="22"/>
        </w:rPr>
        <w:t xml:space="preserve"> </w:t>
      </w:r>
    </w:p>
    <w:p w14:paraId="6DA7160E" w14:textId="7054208B" w:rsidR="00840324" w:rsidRDefault="004F421C" w:rsidP="00035112">
      <w:pPr>
        <w:spacing w:after="0"/>
        <w:rPr>
          <w:rFonts w:ascii="Trebuchet MS" w:hAnsi="Trebuchet MS"/>
        </w:rPr>
      </w:pPr>
      <w:r>
        <w:rPr>
          <w:rFonts w:ascii="Trebuchet MS" w:hAnsi="Trebuchet MS"/>
        </w:rPr>
        <w:t xml:space="preserve">De acuerdo  a la valoración de los riesgos de seguridad </w:t>
      </w:r>
      <w:r w:rsidR="006910C4">
        <w:rPr>
          <w:rFonts w:ascii="Trebuchet MS" w:hAnsi="Trebuchet MS"/>
        </w:rPr>
        <w:t>digital</w:t>
      </w:r>
      <w:r>
        <w:rPr>
          <w:rFonts w:ascii="Trebuchet MS" w:hAnsi="Trebuchet MS"/>
        </w:rPr>
        <w:t xml:space="preserve"> realizada, se determinan las opciones para tratar los riesgos a través de políticas que permitan controlar y hacer seguimiento sobre la gestión realizada a los riesgos</w:t>
      </w:r>
      <w:r w:rsidR="00187E61">
        <w:rPr>
          <w:rFonts w:ascii="Trebuchet MS" w:hAnsi="Trebuchet MS"/>
        </w:rPr>
        <w:t xml:space="preserve"> con estrategias de tratamiento en donde se tome decisiones pa</w:t>
      </w:r>
      <w:r w:rsidR="0084063B">
        <w:rPr>
          <w:rFonts w:ascii="Trebuchet MS" w:hAnsi="Trebuchet MS"/>
        </w:rPr>
        <w:t>r</w:t>
      </w:r>
      <w:r w:rsidR="00187E61">
        <w:rPr>
          <w:rFonts w:ascii="Trebuchet MS" w:hAnsi="Trebuchet MS"/>
        </w:rPr>
        <w:t>a mitigar, retener, transferir o asumir los riesgos</w:t>
      </w:r>
      <w:r>
        <w:rPr>
          <w:rFonts w:ascii="Trebuchet MS" w:hAnsi="Trebuchet MS"/>
        </w:rPr>
        <w:t xml:space="preserve">. En razón a esto, </w:t>
      </w:r>
      <w:r w:rsidR="00187E61">
        <w:rPr>
          <w:rFonts w:ascii="Trebuchet MS" w:hAnsi="Trebuchet MS"/>
        </w:rPr>
        <w:t xml:space="preserve">la formulación de políticas deberán contemplan los objetivos a alcanzar, una estrategia de cómo se desarrollarán las políticas a corto, mediano y largo plazo, indicar qué riesgos se van a priorizar y controlar, estimar los recursos necesario y finalmente hacer seguimiento a la efectividad de las políticas de administración de riesgos de seguridad </w:t>
      </w:r>
      <w:r w:rsidR="006910C4">
        <w:rPr>
          <w:rFonts w:ascii="Trebuchet MS" w:hAnsi="Trebuchet MS"/>
        </w:rPr>
        <w:t>digital</w:t>
      </w:r>
      <w:r w:rsidR="00187E61">
        <w:rPr>
          <w:rFonts w:ascii="Trebuchet MS" w:hAnsi="Trebuchet MS"/>
        </w:rPr>
        <w:t xml:space="preserve"> definidas.</w:t>
      </w:r>
      <w:r w:rsidR="00F97F6F">
        <w:rPr>
          <w:rFonts w:ascii="Trebuchet MS" w:hAnsi="Trebuchet MS"/>
        </w:rPr>
        <w:t xml:space="preserve"> Por consiguiente, la política de administración del riesgo se articulará con lo establecido en el documento estratégico denominado </w:t>
      </w:r>
      <w:r w:rsidR="00F97F6F" w:rsidRPr="00657EA5">
        <w:rPr>
          <w:rFonts w:ascii="Trebuchet MS" w:hAnsi="Trebuchet MS"/>
          <w:b/>
        </w:rPr>
        <w:t>127-GUIDE-05 – Guía de Administración de Riesgos</w:t>
      </w:r>
      <w:r w:rsidR="00F97F6F">
        <w:rPr>
          <w:rFonts w:ascii="Trebuchet MS" w:hAnsi="Trebuchet MS"/>
          <w:b/>
        </w:rPr>
        <w:t xml:space="preserve"> </w:t>
      </w:r>
      <w:r w:rsidR="00F97F6F">
        <w:rPr>
          <w:rFonts w:ascii="Trebuchet MS" w:hAnsi="Trebuchet MS"/>
        </w:rPr>
        <w:t>con el propósito de integrar los objetivos, estrategias, la comunicación, la revisión y ciclo de control de los riesgos a los que se ve expuesta la entidad</w:t>
      </w:r>
    </w:p>
    <w:p w14:paraId="5648183F" w14:textId="77777777" w:rsidR="0067443E" w:rsidRDefault="0067443E" w:rsidP="00035112">
      <w:pPr>
        <w:spacing w:after="0"/>
        <w:rPr>
          <w:rFonts w:ascii="Trebuchet MS" w:hAnsi="Trebuchet MS"/>
        </w:rPr>
      </w:pPr>
    </w:p>
    <w:p w14:paraId="7B78BCC3" w14:textId="0FEE9812" w:rsidR="0067443E" w:rsidRDefault="0067443E" w:rsidP="00AF7B0D">
      <w:pPr>
        <w:pStyle w:val="Ttulo3"/>
        <w:rPr>
          <w:rFonts w:ascii="Trebuchet MS" w:hAnsi="Trebuchet MS"/>
          <w:sz w:val="22"/>
          <w:szCs w:val="22"/>
        </w:rPr>
      </w:pPr>
      <w:bookmarkStart w:id="27" w:name="_Toc528314113"/>
      <w:r>
        <w:rPr>
          <w:rFonts w:ascii="Trebuchet MS" w:hAnsi="Trebuchet MS"/>
          <w:sz w:val="22"/>
          <w:szCs w:val="22"/>
        </w:rPr>
        <w:t xml:space="preserve">Plan de </w:t>
      </w:r>
      <w:r w:rsidRPr="0067443E">
        <w:rPr>
          <w:rFonts w:ascii="Trebuchet MS" w:hAnsi="Trebuchet MS"/>
          <w:sz w:val="22"/>
          <w:szCs w:val="22"/>
        </w:rPr>
        <w:t xml:space="preserve">Tratamiento de los riesgos  de seguridad digital </w:t>
      </w:r>
      <w:r>
        <w:rPr>
          <w:rFonts w:ascii="Trebuchet MS" w:hAnsi="Trebuchet MS"/>
          <w:sz w:val="22"/>
          <w:szCs w:val="22"/>
        </w:rPr>
        <w:t>e indicadores para la gestión del riesgo.</w:t>
      </w:r>
      <w:bookmarkEnd w:id="27"/>
    </w:p>
    <w:p w14:paraId="7957B9C8" w14:textId="03BE9DD5" w:rsidR="00EF5D67" w:rsidRDefault="00EF5D67" w:rsidP="0067443E">
      <w:pPr>
        <w:rPr>
          <w:rFonts w:ascii="Trebuchet MS" w:hAnsi="Trebuchet MS"/>
        </w:rPr>
      </w:pPr>
      <w:r w:rsidRPr="00EF5D67">
        <w:rPr>
          <w:rFonts w:ascii="Trebuchet MS" w:hAnsi="Trebuchet MS"/>
        </w:rPr>
        <w:t xml:space="preserve">La evaluación de riesgos realizada tendrá un mapa de riesgos inherente en cual </w:t>
      </w:r>
      <w:r>
        <w:rPr>
          <w:rFonts w:ascii="Trebuchet MS" w:hAnsi="Trebuchet MS"/>
        </w:rPr>
        <w:t>de detalle la identificación de riesgos de los riesgos, las vulnerabilidades asociadas a los activos de información y los procesos, las eventuales y potenciales amenazas se seguridad digital y de la información y por último, un listado de controles que mediante su implementación se logre reducir el nivel de riesgo a un estado tolerable o de aceptación por parte de los gestores o dueños de proceso y la dirección del DADEP.</w:t>
      </w:r>
      <w:r w:rsidR="00BC7F58">
        <w:rPr>
          <w:rFonts w:ascii="Trebuchet MS" w:hAnsi="Trebuchet MS"/>
        </w:rPr>
        <w:t xml:space="preserve"> Posteriormente se contará con un mapa de riesgo residual que determinará la probabilidad de ocurrencia e impacto de la materialización de </w:t>
      </w:r>
      <w:r w:rsidR="002E60B4">
        <w:rPr>
          <w:rFonts w:ascii="Trebuchet MS" w:hAnsi="Trebuchet MS"/>
        </w:rPr>
        <w:t>los</w:t>
      </w:r>
      <w:r w:rsidR="00BC7F58">
        <w:rPr>
          <w:rFonts w:ascii="Trebuchet MS" w:hAnsi="Trebuchet MS"/>
        </w:rPr>
        <w:t xml:space="preserve"> riesgos producto de la implementación de controles.</w:t>
      </w:r>
    </w:p>
    <w:p w14:paraId="70814D15" w14:textId="77777777" w:rsidR="00BC7F58" w:rsidRPr="00EF5D67" w:rsidRDefault="00BC7F58" w:rsidP="0067443E">
      <w:pPr>
        <w:rPr>
          <w:rFonts w:ascii="Trebuchet MS" w:hAnsi="Trebuchet MS"/>
        </w:rPr>
      </w:pPr>
    </w:p>
    <w:p w14:paraId="096FADD2" w14:textId="022CAC1E" w:rsidR="0067443E" w:rsidRDefault="0067443E" w:rsidP="00AD6304">
      <w:pPr>
        <w:pStyle w:val="Ttulo2"/>
        <w:ind w:left="426" w:hanging="426"/>
        <w:rPr>
          <w:rFonts w:ascii="Trebuchet MS" w:hAnsi="Trebuchet MS"/>
          <w:sz w:val="22"/>
          <w:szCs w:val="22"/>
        </w:rPr>
      </w:pPr>
      <w:bookmarkStart w:id="28" w:name="_Toc528314114"/>
      <w:r w:rsidRPr="00BC7F58">
        <w:rPr>
          <w:rFonts w:ascii="Trebuchet MS" w:hAnsi="Trebuchet MS"/>
          <w:sz w:val="22"/>
          <w:szCs w:val="22"/>
        </w:rPr>
        <w:t>FASE DE EJECUCIÓN</w:t>
      </w:r>
      <w:bookmarkEnd w:id="28"/>
    </w:p>
    <w:p w14:paraId="65433FD1" w14:textId="72351527" w:rsidR="00DF0ADB" w:rsidRPr="00DF0ADB" w:rsidRDefault="00DF0ADB" w:rsidP="0067443E">
      <w:pPr>
        <w:rPr>
          <w:rFonts w:ascii="Trebuchet MS" w:hAnsi="Trebuchet MS"/>
        </w:rPr>
      </w:pPr>
      <w:r>
        <w:rPr>
          <w:rFonts w:ascii="Trebuchet MS" w:hAnsi="Trebuchet MS"/>
        </w:rPr>
        <w:t xml:space="preserve">Actualmente al interior del DADEP ya se cuenta con controles y procesos que se pueden definir como </w:t>
      </w:r>
      <w:r w:rsidRPr="00DF0ADB">
        <w:rPr>
          <w:rFonts w:ascii="Trebuchet MS" w:hAnsi="Trebuchet MS"/>
          <w:b/>
        </w:rPr>
        <w:t>AD Hoc</w:t>
      </w:r>
      <w:r>
        <w:rPr>
          <w:rFonts w:ascii="Trebuchet MS" w:hAnsi="Trebuchet MS"/>
          <w:b/>
        </w:rPr>
        <w:t xml:space="preserve"> </w:t>
      </w:r>
      <w:r>
        <w:rPr>
          <w:rFonts w:ascii="Trebuchet MS" w:hAnsi="Trebuchet MS"/>
        </w:rPr>
        <w:t xml:space="preserve">y estos han logrado que exista </w:t>
      </w:r>
      <w:r w:rsidR="00B155F6">
        <w:rPr>
          <w:rFonts w:ascii="Trebuchet MS" w:hAnsi="Trebuchet MS"/>
        </w:rPr>
        <w:t>una</w:t>
      </w:r>
      <w:r>
        <w:rPr>
          <w:rFonts w:ascii="Trebuchet MS" w:hAnsi="Trebuchet MS"/>
        </w:rPr>
        <w:t xml:space="preserve"> reducción en la exposición de los activos de información frente a riesgos inherentes del entorno cibernético</w:t>
      </w:r>
      <w:r w:rsidR="00B155F6">
        <w:rPr>
          <w:rFonts w:ascii="Trebuchet MS" w:hAnsi="Trebuchet MS"/>
        </w:rPr>
        <w:t>.</w:t>
      </w:r>
    </w:p>
    <w:p w14:paraId="7A8370B1" w14:textId="5999A838" w:rsidR="00E7622D" w:rsidRDefault="00B155F6" w:rsidP="0067443E">
      <w:pPr>
        <w:rPr>
          <w:rFonts w:ascii="Trebuchet MS" w:hAnsi="Trebuchet MS"/>
        </w:rPr>
      </w:pPr>
      <w:r>
        <w:rPr>
          <w:rFonts w:ascii="Trebuchet MS" w:hAnsi="Trebuchet MS"/>
        </w:rPr>
        <w:t>Ahora bien, e</w:t>
      </w:r>
      <w:r w:rsidR="00BC7F58">
        <w:rPr>
          <w:rFonts w:ascii="Trebuchet MS" w:hAnsi="Trebuchet MS"/>
        </w:rPr>
        <w:t>n esta fase se seguirá la ruta definida para la aplicación de controles</w:t>
      </w:r>
      <w:r w:rsidR="00E7622D">
        <w:rPr>
          <w:rFonts w:ascii="Trebuchet MS" w:hAnsi="Trebuchet MS"/>
        </w:rPr>
        <w:t>,</w:t>
      </w:r>
      <w:r w:rsidR="00BC7F58">
        <w:rPr>
          <w:rFonts w:ascii="Trebuchet MS" w:hAnsi="Trebuchet MS"/>
        </w:rPr>
        <w:t xml:space="preserve"> los cuales estarán a cargo de su im</w:t>
      </w:r>
      <w:r w:rsidR="00E7622D">
        <w:rPr>
          <w:rFonts w:ascii="Trebuchet MS" w:hAnsi="Trebuchet MS"/>
        </w:rPr>
        <w:t xml:space="preserve">plementación en los tiempos definidos, los responsables o </w:t>
      </w:r>
      <w:r w:rsidR="00BC7F58">
        <w:rPr>
          <w:rFonts w:ascii="Trebuchet MS" w:hAnsi="Trebuchet MS"/>
        </w:rPr>
        <w:t>líderes de proceso</w:t>
      </w:r>
      <w:r w:rsidR="00E7622D">
        <w:rPr>
          <w:rFonts w:ascii="Trebuchet MS" w:hAnsi="Trebuchet MS"/>
        </w:rPr>
        <w:t xml:space="preserve"> con el apoyo de la Oficina de Sistemas en lo concerniente a controles tecnológicos e informáticos, también será necesario contar con el apoyo y compromiso del </w:t>
      </w:r>
      <w:r w:rsidR="004B2AD6">
        <w:rPr>
          <w:rFonts w:ascii="Trebuchet MS" w:hAnsi="Trebuchet MS"/>
        </w:rPr>
        <w:t>responsable</w:t>
      </w:r>
      <w:r w:rsidR="00E7622D">
        <w:rPr>
          <w:rFonts w:ascii="Trebuchet MS" w:hAnsi="Trebuchet MS"/>
        </w:rPr>
        <w:t xml:space="preserve"> de </w:t>
      </w:r>
      <w:r w:rsidR="004B2AD6">
        <w:rPr>
          <w:rFonts w:ascii="Trebuchet MS" w:hAnsi="Trebuchet MS"/>
        </w:rPr>
        <w:t>la seguridad digital que brinde conocimiento, apoyo y experticia en la aplicación de los controles.</w:t>
      </w:r>
    </w:p>
    <w:p w14:paraId="1778B5F4" w14:textId="77777777" w:rsidR="006B1303" w:rsidRDefault="006B1303" w:rsidP="006B1303"/>
    <w:p w14:paraId="0CE9008D" w14:textId="7944A8D0" w:rsidR="006B1303" w:rsidRDefault="006B1303" w:rsidP="00AD6304">
      <w:pPr>
        <w:pStyle w:val="Ttulo2"/>
        <w:ind w:left="0" w:firstLine="0"/>
        <w:rPr>
          <w:rFonts w:ascii="Trebuchet MS" w:hAnsi="Trebuchet MS"/>
          <w:sz w:val="22"/>
          <w:szCs w:val="22"/>
        </w:rPr>
      </w:pPr>
      <w:bookmarkStart w:id="29" w:name="_Toc528314115"/>
      <w:r w:rsidRPr="004B2AD6">
        <w:rPr>
          <w:rFonts w:ascii="Trebuchet MS" w:hAnsi="Trebuchet MS"/>
          <w:sz w:val="22"/>
          <w:szCs w:val="22"/>
        </w:rPr>
        <w:t>FASE DE MONITOREO Y REVISIÓN</w:t>
      </w:r>
      <w:bookmarkEnd w:id="29"/>
    </w:p>
    <w:p w14:paraId="7F66DE7E" w14:textId="63799809" w:rsidR="006B1303" w:rsidRDefault="004B2AD6" w:rsidP="006B1303">
      <w:pPr>
        <w:rPr>
          <w:rFonts w:ascii="Trebuchet MS" w:hAnsi="Trebuchet MS"/>
        </w:rPr>
      </w:pPr>
      <w:r>
        <w:rPr>
          <w:rFonts w:ascii="Trebuchet MS" w:hAnsi="Trebuchet MS"/>
        </w:rPr>
        <w:t>Dado que el origen y tipos de riesgos son variables</w:t>
      </w:r>
      <w:r w:rsidR="006B1303" w:rsidRPr="00C01CC4">
        <w:rPr>
          <w:rFonts w:ascii="Trebuchet MS" w:hAnsi="Trebuchet MS"/>
        </w:rPr>
        <w:t xml:space="preserve">, el monitoreo constante será necesario para detectar cambios </w:t>
      </w:r>
      <w:r>
        <w:rPr>
          <w:rFonts w:ascii="Trebuchet MS" w:hAnsi="Trebuchet MS"/>
        </w:rPr>
        <w:t>respecto</w:t>
      </w:r>
      <w:r w:rsidR="006B1303" w:rsidRPr="00C01CC4">
        <w:rPr>
          <w:rFonts w:ascii="Trebuchet MS" w:hAnsi="Trebuchet MS"/>
        </w:rPr>
        <w:t xml:space="preserve"> a nuevos activos de información, nuevos procesos o procedimientos, nuevos factores o amenazas que afecten los activos de información, nuevas vulnerabilidades, incremento del impacto e incluso la materialización de incidentes </w:t>
      </w:r>
      <w:r w:rsidR="006910C4">
        <w:rPr>
          <w:rFonts w:ascii="Trebuchet MS" w:hAnsi="Trebuchet MS"/>
        </w:rPr>
        <w:t>de seguridad digital.</w:t>
      </w:r>
    </w:p>
    <w:p w14:paraId="3EAE6C38" w14:textId="77777777" w:rsidR="006B1303" w:rsidRDefault="006B1303" w:rsidP="006B1303">
      <w:pPr>
        <w:rPr>
          <w:rFonts w:ascii="Trebuchet MS" w:hAnsi="Trebuchet MS"/>
        </w:rPr>
      </w:pPr>
    </w:p>
    <w:p w14:paraId="447A63A1" w14:textId="62E6EA34" w:rsidR="006B1303" w:rsidRPr="004B2AD6" w:rsidRDefault="006B1303" w:rsidP="006B1303">
      <w:pPr>
        <w:pStyle w:val="Ttulo3"/>
        <w:rPr>
          <w:rFonts w:ascii="Trebuchet MS" w:hAnsi="Trebuchet MS"/>
          <w:sz w:val="22"/>
          <w:szCs w:val="22"/>
        </w:rPr>
      </w:pPr>
      <w:bookmarkStart w:id="30" w:name="_Toc528314116"/>
      <w:r w:rsidRPr="004B2AD6">
        <w:rPr>
          <w:rFonts w:ascii="Trebuchet MS" w:hAnsi="Trebuchet MS"/>
          <w:sz w:val="22"/>
          <w:szCs w:val="22"/>
        </w:rPr>
        <w:t>Registro y reportes de incidentes de seguridad digital</w:t>
      </w:r>
      <w:bookmarkEnd w:id="30"/>
    </w:p>
    <w:p w14:paraId="11FCA419" w14:textId="5BE5081E" w:rsidR="00620661" w:rsidRPr="006B7C8B" w:rsidRDefault="00B155F6" w:rsidP="006B1303">
      <w:pPr>
        <w:rPr>
          <w:rFonts w:ascii="Trebuchet MS" w:hAnsi="Trebuchet MS"/>
        </w:rPr>
      </w:pPr>
      <w:r>
        <w:rPr>
          <w:rFonts w:ascii="Trebuchet MS" w:hAnsi="Trebuchet MS"/>
        </w:rPr>
        <w:t>A la fecha, la Oficina de Sistemas ha gestionado eventos e incidentes que han afectado la seguridad digital en la entidad con un impacto bajo por lo que no ha sido necesario</w:t>
      </w:r>
      <w:r w:rsidR="002D4620">
        <w:rPr>
          <w:rFonts w:ascii="Trebuchet MS" w:hAnsi="Trebuchet MS"/>
        </w:rPr>
        <w:t xml:space="preserve"> aún realizar </w:t>
      </w:r>
      <w:r>
        <w:rPr>
          <w:rFonts w:ascii="Trebuchet MS" w:hAnsi="Trebuchet MS"/>
        </w:rPr>
        <w:t>report</w:t>
      </w:r>
      <w:r w:rsidR="002D4620">
        <w:rPr>
          <w:rFonts w:ascii="Trebuchet MS" w:hAnsi="Trebuchet MS"/>
        </w:rPr>
        <w:t>e</w:t>
      </w:r>
      <w:r>
        <w:rPr>
          <w:rFonts w:ascii="Trebuchet MS" w:hAnsi="Trebuchet MS"/>
        </w:rPr>
        <w:t xml:space="preserve"> al Centro Cibernético Policial</w:t>
      </w:r>
      <w:r w:rsidR="002D4620">
        <w:rPr>
          <w:rFonts w:ascii="Trebuchet MS" w:hAnsi="Trebuchet MS"/>
        </w:rPr>
        <w:t xml:space="preserve"> y</w:t>
      </w:r>
      <w:r>
        <w:rPr>
          <w:rFonts w:ascii="Trebuchet MS" w:hAnsi="Trebuchet MS"/>
        </w:rPr>
        <w:t xml:space="preserve"> al Equipo de Respuesta a Incidentes de Seguridad Informática </w:t>
      </w:r>
      <w:r>
        <w:rPr>
          <w:rFonts w:ascii="Trebuchet MS" w:hAnsi="Trebuchet MS"/>
          <w:b/>
        </w:rPr>
        <w:t>CSIRT</w:t>
      </w:r>
      <w:r w:rsidR="002D4620">
        <w:rPr>
          <w:rFonts w:ascii="Trebuchet MS" w:hAnsi="Trebuchet MS"/>
          <w:b/>
        </w:rPr>
        <w:t>.</w:t>
      </w:r>
      <w:r>
        <w:rPr>
          <w:rFonts w:ascii="Trebuchet MS" w:hAnsi="Trebuchet MS"/>
        </w:rPr>
        <w:t xml:space="preserve"> </w:t>
      </w:r>
      <w:r w:rsidR="002D4620">
        <w:rPr>
          <w:rFonts w:ascii="Trebuchet MS" w:hAnsi="Trebuchet MS"/>
        </w:rPr>
        <w:t>Sin embargo, d</w:t>
      </w:r>
      <w:r w:rsidR="00620661" w:rsidRPr="006B7C8B">
        <w:rPr>
          <w:rFonts w:ascii="Trebuchet MS" w:hAnsi="Trebuchet MS"/>
        </w:rPr>
        <w:t xml:space="preserve">urante esta etapa se trabajará de </w:t>
      </w:r>
      <w:r w:rsidRPr="006B7C8B">
        <w:rPr>
          <w:rFonts w:ascii="Trebuchet MS" w:hAnsi="Trebuchet MS"/>
        </w:rPr>
        <w:t>forma</w:t>
      </w:r>
      <w:r w:rsidR="00620661" w:rsidRPr="006B7C8B">
        <w:rPr>
          <w:rFonts w:ascii="Trebuchet MS" w:hAnsi="Trebuchet MS"/>
        </w:rPr>
        <w:t xml:space="preserve"> proactiva para para poder detectar la materialización de incidentes de seguridad digital de manera oportuna, será necesario poder realizar un diagnósticos preciso de la materialización de los incidentes, desarrollar e implementar estrategias para la gestión, contención y mitigación de los daños causados por los incidentes. Se trabajará de manera eficaz con usuarios, gestores de proceso y la Oficina de Sistemas para la restauración de los activos de información afectados por el incidente y como acciones de mejora para prevenir futuras recurrencias del incidentes, se trabajará en la identificación de causa raíz e implementación de mejoras y controles que ayuden a la protección de los distintos activos de información.</w:t>
      </w:r>
    </w:p>
    <w:p w14:paraId="18B655DD" w14:textId="2A30EAB7" w:rsidR="00620661" w:rsidRDefault="00620661" w:rsidP="006B1303">
      <w:pPr>
        <w:rPr>
          <w:rFonts w:ascii="Trebuchet MS" w:hAnsi="Trebuchet MS"/>
        </w:rPr>
      </w:pPr>
      <w:r w:rsidRPr="006B7C8B">
        <w:rPr>
          <w:rFonts w:ascii="Trebuchet MS" w:hAnsi="Trebuchet MS"/>
        </w:rPr>
        <w:t xml:space="preserve">Se </w:t>
      </w:r>
      <w:r w:rsidR="006B7C8B">
        <w:rPr>
          <w:rFonts w:ascii="Trebuchet MS" w:hAnsi="Trebuchet MS"/>
        </w:rPr>
        <w:t xml:space="preserve">realizará la comunicación respectiva </w:t>
      </w:r>
      <w:r w:rsidR="006B7C8B" w:rsidRPr="006B7C8B">
        <w:rPr>
          <w:rFonts w:ascii="Trebuchet MS" w:hAnsi="Trebuchet MS"/>
        </w:rPr>
        <w:t>para reportar a las entidad</w:t>
      </w:r>
      <w:r w:rsidR="006B7C8B">
        <w:rPr>
          <w:rFonts w:ascii="Trebuchet MS" w:hAnsi="Trebuchet MS"/>
        </w:rPr>
        <w:t>es</w:t>
      </w:r>
      <w:r w:rsidR="006B7C8B" w:rsidRPr="006B7C8B">
        <w:rPr>
          <w:rFonts w:ascii="Trebuchet MS" w:hAnsi="Trebuchet MS"/>
        </w:rPr>
        <w:t xml:space="preserve"> competentes</w:t>
      </w:r>
      <w:r w:rsidR="006B7C8B">
        <w:rPr>
          <w:rFonts w:ascii="Trebuchet MS" w:hAnsi="Trebuchet MS"/>
        </w:rPr>
        <w:t xml:space="preserve"> la afectación causada por los incidentes de modo que se pueda recibir colaboración por parte de dichas entidad en la solución de los incidentes</w:t>
      </w:r>
      <w:r w:rsidR="00322B19">
        <w:rPr>
          <w:rFonts w:ascii="Trebuchet MS" w:hAnsi="Trebuchet MS"/>
        </w:rPr>
        <w:t>.</w:t>
      </w:r>
    </w:p>
    <w:p w14:paraId="1DA3A656" w14:textId="77777777" w:rsidR="00322B19" w:rsidRPr="006B7C8B" w:rsidRDefault="00322B19" w:rsidP="006B1303">
      <w:pPr>
        <w:rPr>
          <w:rFonts w:ascii="Trebuchet MS" w:hAnsi="Trebuchet MS"/>
        </w:rPr>
      </w:pPr>
    </w:p>
    <w:p w14:paraId="1DD6D992" w14:textId="266A4724" w:rsidR="006B1303" w:rsidRPr="00E73D2F" w:rsidRDefault="006B1303" w:rsidP="006B1303">
      <w:pPr>
        <w:pStyle w:val="Ttulo3"/>
        <w:rPr>
          <w:rFonts w:ascii="Trebuchet MS" w:hAnsi="Trebuchet MS"/>
          <w:sz w:val="22"/>
          <w:szCs w:val="22"/>
        </w:rPr>
      </w:pPr>
      <w:bookmarkStart w:id="31" w:name="_Toc528314117"/>
      <w:r w:rsidRPr="00E73D2F">
        <w:rPr>
          <w:rFonts w:ascii="Trebuchet MS" w:hAnsi="Trebuchet MS"/>
          <w:sz w:val="22"/>
          <w:szCs w:val="22"/>
        </w:rPr>
        <w:t>Reporte de la gestión de riesgos de seguridad digital al interior de la entidad.</w:t>
      </w:r>
      <w:bookmarkEnd w:id="31"/>
    </w:p>
    <w:p w14:paraId="75C5B88F" w14:textId="522786AB" w:rsidR="006B7C8B" w:rsidRDefault="006B1303" w:rsidP="006B1303">
      <w:pPr>
        <w:spacing w:line="276" w:lineRule="auto"/>
        <w:rPr>
          <w:rFonts w:ascii="Trebuchet MS" w:hAnsi="Trebuchet MS"/>
        </w:rPr>
      </w:pPr>
      <w:r>
        <w:rPr>
          <w:rFonts w:ascii="Trebuchet MS" w:hAnsi="Trebuchet MS"/>
        </w:rPr>
        <w:t>En esta actividad el DADEP desarrollar</w:t>
      </w:r>
      <w:r w:rsidR="006910C4">
        <w:rPr>
          <w:rFonts w:ascii="Trebuchet MS" w:hAnsi="Trebuchet MS"/>
        </w:rPr>
        <w:t>á</w:t>
      </w:r>
      <w:r>
        <w:rPr>
          <w:rFonts w:ascii="Trebuchet MS" w:hAnsi="Trebuchet MS"/>
        </w:rPr>
        <w:t xml:space="preserve"> planes de comunicación y administración de los riesgos de seguridad </w:t>
      </w:r>
      <w:r w:rsidR="006910C4">
        <w:rPr>
          <w:rFonts w:ascii="Trebuchet MS" w:hAnsi="Trebuchet MS"/>
        </w:rPr>
        <w:t>digital</w:t>
      </w:r>
      <w:r>
        <w:rPr>
          <w:rFonts w:ascii="Trebuchet MS" w:hAnsi="Trebuchet MS"/>
        </w:rPr>
        <w:t xml:space="preserve"> asignando responsables, acciones, medidas de control y orientación detallada sobre los riesgos priorizados que se van a tratar. </w:t>
      </w:r>
    </w:p>
    <w:p w14:paraId="4843C2DA" w14:textId="77777777" w:rsidR="006B7C8B" w:rsidRDefault="006B7C8B" w:rsidP="006B1303">
      <w:pPr>
        <w:spacing w:line="276" w:lineRule="auto"/>
        <w:rPr>
          <w:rFonts w:ascii="Trebuchet MS" w:hAnsi="Trebuchet MS"/>
        </w:rPr>
      </w:pPr>
    </w:p>
    <w:p w14:paraId="05107CE1" w14:textId="7EFC3131" w:rsidR="00322B19" w:rsidRPr="00E73D2F" w:rsidRDefault="00322B19" w:rsidP="00322B19">
      <w:pPr>
        <w:pStyle w:val="Descripcin"/>
        <w:jc w:val="center"/>
        <w:rPr>
          <w:rFonts w:ascii="Trebuchet MS" w:hAnsi="Trebuchet MS"/>
          <w:b/>
          <w:i w:val="0"/>
          <w:noProof/>
          <w:snapToGrid/>
          <w:color w:val="000000" w:themeColor="text1"/>
          <w:lang w:val="es-CO" w:eastAsia="es-CO"/>
        </w:rPr>
      </w:pPr>
      <w:bookmarkStart w:id="32" w:name="_Toc528256201"/>
      <w:r w:rsidRPr="00E73D2F">
        <w:rPr>
          <w:rFonts w:ascii="Trebuchet MS" w:hAnsi="Trebuchet MS"/>
          <w:b/>
          <w:i w:val="0"/>
          <w:color w:val="000000" w:themeColor="text1"/>
        </w:rPr>
        <w:t xml:space="preserve">Ilustración </w:t>
      </w:r>
      <w:r w:rsidRPr="00E73D2F">
        <w:rPr>
          <w:rFonts w:ascii="Trebuchet MS" w:hAnsi="Trebuchet MS"/>
          <w:b/>
          <w:i w:val="0"/>
          <w:color w:val="000000" w:themeColor="text1"/>
        </w:rPr>
        <w:fldChar w:fldCharType="begin"/>
      </w:r>
      <w:r w:rsidRPr="00E73D2F">
        <w:rPr>
          <w:rFonts w:ascii="Trebuchet MS" w:hAnsi="Trebuchet MS"/>
          <w:b/>
          <w:i w:val="0"/>
          <w:color w:val="000000" w:themeColor="text1"/>
        </w:rPr>
        <w:instrText xml:space="preserve"> SEQ Ilustración \* ARABIC </w:instrText>
      </w:r>
      <w:r w:rsidRPr="00E73D2F">
        <w:rPr>
          <w:rFonts w:ascii="Trebuchet MS" w:hAnsi="Trebuchet MS"/>
          <w:b/>
          <w:i w:val="0"/>
          <w:color w:val="000000" w:themeColor="text1"/>
        </w:rPr>
        <w:fldChar w:fldCharType="separate"/>
      </w:r>
      <w:r w:rsidR="00062947">
        <w:rPr>
          <w:rFonts w:ascii="Trebuchet MS" w:hAnsi="Trebuchet MS"/>
          <w:b/>
          <w:i w:val="0"/>
          <w:noProof/>
          <w:color w:val="000000" w:themeColor="text1"/>
        </w:rPr>
        <w:t>3</w:t>
      </w:r>
      <w:r w:rsidRPr="00E73D2F">
        <w:rPr>
          <w:rFonts w:ascii="Trebuchet MS" w:hAnsi="Trebuchet MS"/>
          <w:b/>
          <w:i w:val="0"/>
          <w:color w:val="000000" w:themeColor="text1"/>
        </w:rPr>
        <w:fldChar w:fldCharType="end"/>
      </w:r>
      <w:r w:rsidRPr="00E73D2F">
        <w:rPr>
          <w:rFonts w:ascii="Trebuchet MS" w:hAnsi="Trebuchet MS"/>
          <w:b/>
          <w:i w:val="0"/>
          <w:color w:val="000000" w:themeColor="text1"/>
        </w:rPr>
        <w:t xml:space="preserve"> Reporte de Información</w:t>
      </w:r>
      <w:bookmarkEnd w:id="32"/>
    </w:p>
    <w:p w14:paraId="10444D23" w14:textId="3A49FF95" w:rsidR="00322B19" w:rsidRDefault="00322B19" w:rsidP="00322B19">
      <w:pPr>
        <w:spacing w:line="276" w:lineRule="auto"/>
        <w:jc w:val="center"/>
        <w:rPr>
          <w:rFonts w:ascii="Trebuchet MS" w:hAnsi="Trebuchet MS"/>
        </w:rPr>
      </w:pPr>
      <w:r>
        <w:rPr>
          <w:noProof/>
          <w:snapToGrid/>
          <w:lang w:val="es-ES"/>
        </w:rPr>
        <w:drawing>
          <wp:inline distT="0" distB="0" distL="0" distR="0" wp14:anchorId="43DED4DD" wp14:editId="25660348">
            <wp:extent cx="3543040" cy="2790825"/>
            <wp:effectExtent l="114300" t="19050" r="381635" b="3714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03" t="17610" r="28041" b="24594"/>
                    <a:stretch/>
                  </pic:blipFill>
                  <pic:spPr bwMode="auto">
                    <a:xfrm>
                      <a:off x="0" y="0"/>
                      <a:ext cx="3544258" cy="2791785"/>
                    </a:xfrm>
                    <a:prstGeom prst="rect">
                      <a:avLst/>
                    </a:prstGeom>
                    <a:solidFill>
                      <a:srgbClr val="000000">
                        <a:shade val="95000"/>
                      </a:srgbClr>
                    </a:solidFill>
                    <a:ln w="127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74FFFA6" w14:textId="7C326A3F" w:rsidR="00322B19" w:rsidRPr="00E73D2F" w:rsidRDefault="00322B19" w:rsidP="00322B19">
      <w:pPr>
        <w:spacing w:line="276" w:lineRule="auto"/>
        <w:jc w:val="center"/>
        <w:rPr>
          <w:rFonts w:ascii="Trebuchet MS" w:hAnsi="Trebuchet MS"/>
          <w:b/>
          <w:sz w:val="18"/>
          <w:szCs w:val="18"/>
        </w:rPr>
      </w:pPr>
      <w:r w:rsidRPr="00E73D2F">
        <w:rPr>
          <w:rFonts w:ascii="Trebuchet MS" w:hAnsi="Trebuchet MS"/>
          <w:b/>
          <w:sz w:val="18"/>
          <w:szCs w:val="18"/>
        </w:rPr>
        <w:t>Fuente: Ministerio de Tecnologías de la Información y las Comunicaciones</w:t>
      </w:r>
    </w:p>
    <w:p w14:paraId="6CB8847E" w14:textId="070D57A0" w:rsidR="006B1303" w:rsidRDefault="00E73D2F" w:rsidP="006B1303">
      <w:pPr>
        <w:spacing w:line="276" w:lineRule="auto"/>
        <w:rPr>
          <w:rFonts w:ascii="Trebuchet MS" w:hAnsi="Trebuchet MS"/>
        </w:rPr>
      </w:pPr>
      <w:r>
        <w:rPr>
          <w:rFonts w:ascii="Trebuchet MS" w:hAnsi="Trebuchet MS"/>
        </w:rPr>
        <w:t>La ilustración 3 detalla las actividades necearías para realizar el reporte y la periodicidad con que se deberá llevar a cabo el reportes de información.</w:t>
      </w:r>
    </w:p>
    <w:p w14:paraId="0F5FE3F2" w14:textId="77777777" w:rsidR="006B1303" w:rsidRPr="006B1303" w:rsidRDefault="006B1303" w:rsidP="006B1303"/>
    <w:p w14:paraId="5637F04A" w14:textId="4B3F4A5C" w:rsidR="006B1303" w:rsidRDefault="006B1303" w:rsidP="006B1303">
      <w:pPr>
        <w:pStyle w:val="Ttulo3"/>
        <w:rPr>
          <w:rFonts w:ascii="Trebuchet MS" w:hAnsi="Trebuchet MS"/>
          <w:sz w:val="22"/>
          <w:szCs w:val="22"/>
        </w:rPr>
      </w:pPr>
      <w:bookmarkStart w:id="33" w:name="_Toc528314118"/>
      <w:r w:rsidRPr="00E73D2F">
        <w:rPr>
          <w:rFonts w:ascii="Trebuchet MS" w:hAnsi="Trebuchet MS"/>
          <w:sz w:val="22"/>
          <w:szCs w:val="22"/>
        </w:rPr>
        <w:t>Reportes  de la gestión de riesgos de la seguridad digital a autoridades o entidades especiales.</w:t>
      </w:r>
      <w:bookmarkEnd w:id="33"/>
    </w:p>
    <w:p w14:paraId="5F7B4A61" w14:textId="51662A6F" w:rsidR="00E73D2F" w:rsidRDefault="00E73D2F" w:rsidP="00E73D2F">
      <w:pPr>
        <w:rPr>
          <w:rFonts w:ascii="Trebuchet MS" w:hAnsi="Trebuchet MS"/>
        </w:rPr>
      </w:pPr>
      <w:r>
        <w:rPr>
          <w:rFonts w:ascii="Trebuchet MS" w:hAnsi="Trebuchet MS"/>
        </w:rPr>
        <w:t xml:space="preserve">Toda la administración y gestión de riesgos de seguridad digital realizada por el DADEP será reportada a las entidades competentes de manera proactiva </w:t>
      </w:r>
      <w:r w:rsidR="00BD4B26">
        <w:rPr>
          <w:rFonts w:ascii="Trebuchet MS" w:hAnsi="Trebuchet MS"/>
        </w:rPr>
        <w:t>con el ánimo de que esta información pueda contribuir al Gobierno Nacional  a mejorar la seguridad de la información en el ámbito cibernético y digital.</w:t>
      </w:r>
    </w:p>
    <w:p w14:paraId="48660FB7" w14:textId="77777777" w:rsidR="005656EB" w:rsidRPr="00E73D2F" w:rsidRDefault="005656EB" w:rsidP="00E73D2F">
      <w:pPr>
        <w:rPr>
          <w:rFonts w:ascii="Trebuchet MS" w:hAnsi="Trebuchet MS"/>
        </w:rPr>
      </w:pPr>
    </w:p>
    <w:p w14:paraId="561489D5" w14:textId="7DED67B2" w:rsidR="006B1303" w:rsidRDefault="006B1303" w:rsidP="006B1303">
      <w:pPr>
        <w:pStyle w:val="Ttulo3"/>
        <w:rPr>
          <w:rFonts w:ascii="Trebuchet MS" w:hAnsi="Trebuchet MS"/>
          <w:sz w:val="22"/>
          <w:szCs w:val="22"/>
        </w:rPr>
      </w:pPr>
      <w:bookmarkStart w:id="34" w:name="_Toc528314119"/>
      <w:r w:rsidRPr="00E73D2F">
        <w:rPr>
          <w:rFonts w:ascii="Trebuchet MS" w:hAnsi="Trebuchet MS"/>
          <w:sz w:val="22"/>
          <w:szCs w:val="22"/>
        </w:rPr>
        <w:t>Auditorías internas y externas</w:t>
      </w:r>
      <w:bookmarkEnd w:id="34"/>
    </w:p>
    <w:p w14:paraId="3B38E975" w14:textId="02E07889" w:rsidR="00BD4B26" w:rsidRDefault="00BD4B26" w:rsidP="00BD4B26">
      <w:pPr>
        <w:rPr>
          <w:rFonts w:ascii="Trebuchet MS" w:hAnsi="Trebuchet MS"/>
        </w:rPr>
      </w:pPr>
      <w:r>
        <w:rPr>
          <w:rFonts w:ascii="Trebuchet MS" w:hAnsi="Trebuchet MS"/>
        </w:rPr>
        <w:t>La Oficina Asesora de Control Interno se encargará de identificar las acciones de mejora necesarias para lograr una efectiva gestión de riesgos de seguridad digital y permita esto salvaguardar los activos de información de la entidad</w:t>
      </w:r>
      <w:r w:rsidR="002D4620">
        <w:rPr>
          <w:rFonts w:ascii="Trebuchet MS" w:hAnsi="Trebuchet MS"/>
        </w:rPr>
        <w:t>.</w:t>
      </w:r>
    </w:p>
    <w:p w14:paraId="3A5C52C7" w14:textId="77777777" w:rsidR="002D4620" w:rsidRPr="00BD4B26" w:rsidRDefault="002D4620" w:rsidP="00BD4B26">
      <w:pPr>
        <w:rPr>
          <w:rFonts w:ascii="Trebuchet MS" w:hAnsi="Trebuchet MS"/>
        </w:rPr>
      </w:pPr>
    </w:p>
    <w:p w14:paraId="17B01B8A" w14:textId="14D87CE0" w:rsidR="006B1303" w:rsidRPr="00E73D2F" w:rsidRDefault="006B1303" w:rsidP="006B1303">
      <w:pPr>
        <w:pStyle w:val="Ttulo3"/>
        <w:rPr>
          <w:rFonts w:ascii="Trebuchet MS" w:hAnsi="Trebuchet MS"/>
          <w:sz w:val="22"/>
          <w:szCs w:val="22"/>
        </w:rPr>
      </w:pPr>
      <w:bookmarkStart w:id="35" w:name="_Toc528314120"/>
      <w:r w:rsidRPr="00E73D2F">
        <w:rPr>
          <w:rFonts w:ascii="Trebuchet MS" w:hAnsi="Trebuchet MS"/>
          <w:sz w:val="22"/>
          <w:szCs w:val="22"/>
        </w:rPr>
        <w:t>Medición del desempeño.</w:t>
      </w:r>
      <w:bookmarkEnd w:id="35"/>
    </w:p>
    <w:p w14:paraId="09277EFC" w14:textId="5776B5C5" w:rsidR="006B1303" w:rsidRPr="0008628A" w:rsidRDefault="00BD4B26" w:rsidP="006B1303">
      <w:pPr>
        <w:rPr>
          <w:rFonts w:ascii="Trebuchet MS" w:hAnsi="Trebuchet MS"/>
        </w:rPr>
      </w:pPr>
      <w:r w:rsidRPr="0008628A">
        <w:rPr>
          <w:rFonts w:ascii="Trebuchet MS" w:hAnsi="Trebuchet MS"/>
        </w:rPr>
        <w:t xml:space="preserve">Se formularán métrica e indicadores </w:t>
      </w:r>
      <w:r w:rsidR="0008628A" w:rsidRPr="0008628A">
        <w:rPr>
          <w:rFonts w:ascii="Trebuchet MS" w:hAnsi="Trebuchet MS"/>
        </w:rPr>
        <w:t>que resalten el trabajo realizado sobre la gestión de riesgos de seguridad digital</w:t>
      </w:r>
      <w:r w:rsidR="0008628A">
        <w:rPr>
          <w:rFonts w:ascii="Trebuchet MS" w:hAnsi="Trebuchet MS"/>
        </w:rPr>
        <w:t xml:space="preserve">, evaluando </w:t>
      </w:r>
      <w:r w:rsidR="0008628A" w:rsidRPr="0008628A">
        <w:rPr>
          <w:rFonts w:ascii="Trebuchet MS" w:hAnsi="Trebuchet MS"/>
        </w:rPr>
        <w:t xml:space="preserve">la eficiencia y efectividad de los controles dispuestos </w:t>
      </w:r>
      <w:r w:rsidR="0008628A">
        <w:rPr>
          <w:rFonts w:ascii="Trebuchet MS" w:hAnsi="Trebuchet MS"/>
        </w:rPr>
        <w:t>a fin de poder tomar decisiones a nivel directivo  sobre el cumplimiento de los objetivos propuestos.</w:t>
      </w:r>
    </w:p>
    <w:p w14:paraId="0E45CA30" w14:textId="77777777" w:rsidR="006B1303" w:rsidRPr="0008628A" w:rsidRDefault="006B1303" w:rsidP="006B1303">
      <w:pPr>
        <w:rPr>
          <w:rFonts w:ascii="Trebuchet MS" w:hAnsi="Trebuchet MS"/>
        </w:rPr>
      </w:pPr>
    </w:p>
    <w:p w14:paraId="5F18B5FF" w14:textId="04CAFEB8" w:rsidR="006B1303" w:rsidRPr="0008628A" w:rsidRDefault="006B1303" w:rsidP="00AD6304">
      <w:pPr>
        <w:pStyle w:val="Ttulo2"/>
        <w:ind w:left="426" w:hanging="426"/>
        <w:rPr>
          <w:rFonts w:ascii="Trebuchet MS" w:hAnsi="Trebuchet MS"/>
          <w:sz w:val="22"/>
          <w:szCs w:val="22"/>
        </w:rPr>
      </w:pPr>
      <w:bookmarkStart w:id="36" w:name="_Toc528314121"/>
      <w:r w:rsidRPr="0008628A">
        <w:rPr>
          <w:rFonts w:ascii="Trebuchet MS" w:hAnsi="Trebuchet MS"/>
          <w:sz w:val="22"/>
          <w:szCs w:val="22"/>
        </w:rPr>
        <w:t>FASE DE MEJORAMIENTO CONTINUO DE LA GESTION DE REISGOS DE SEGURIDAD DIGITAL.</w:t>
      </w:r>
      <w:bookmarkEnd w:id="36"/>
    </w:p>
    <w:p w14:paraId="4ACC2B1B" w14:textId="77777777" w:rsidR="006B1303" w:rsidRDefault="006B1303" w:rsidP="0067443E"/>
    <w:p w14:paraId="75FBACD5" w14:textId="773D845E" w:rsidR="0084452C" w:rsidRPr="005F22AC" w:rsidRDefault="0008628A" w:rsidP="0084452C">
      <w:pPr>
        <w:rPr>
          <w:rFonts w:ascii="Trebuchet MS" w:hAnsi="Trebuchet MS"/>
        </w:rPr>
      </w:pPr>
      <w:r>
        <w:rPr>
          <w:rFonts w:ascii="Trebuchet MS" w:hAnsi="Trebuchet MS"/>
          <w:szCs w:val="22"/>
        </w:rPr>
        <w:t xml:space="preserve">El DADEP </w:t>
      </w:r>
      <w:r w:rsidR="00722E14">
        <w:rPr>
          <w:rFonts w:ascii="Trebuchet MS" w:hAnsi="Trebuchet MS"/>
          <w:szCs w:val="22"/>
        </w:rPr>
        <w:t>trabajará en</w:t>
      </w:r>
      <w:r>
        <w:rPr>
          <w:rFonts w:ascii="Trebuchet MS" w:hAnsi="Trebuchet MS"/>
          <w:szCs w:val="22"/>
        </w:rPr>
        <w:t xml:space="preserve"> la </w:t>
      </w:r>
      <w:r w:rsidR="00722E14">
        <w:rPr>
          <w:rFonts w:ascii="Trebuchet MS" w:hAnsi="Trebuchet MS"/>
          <w:szCs w:val="22"/>
        </w:rPr>
        <w:t>mejora continua de la gestión de riesgos de seguridad digital velando por la mitigación de vulnerabilidades, amenazas, riesgos, eventos e incidentes que atenten contra la disponibilidad, integridad y confidencialidad de los datos e información asociada a los distintos activos de información como parte de los procesos de la entidad y se llevaran a cabo las acciones necesarias para atender los hallazgos o no conformidades producto de auditorías internas y externas.</w:t>
      </w:r>
    </w:p>
    <w:p w14:paraId="53226FAC" w14:textId="0E0C0A5B" w:rsidR="007A779F" w:rsidRDefault="007A779F">
      <w:pPr>
        <w:widowControl/>
        <w:spacing w:before="0" w:after="200" w:line="276" w:lineRule="auto"/>
        <w:jc w:val="left"/>
        <w:rPr>
          <w:highlight w:val="yellow"/>
        </w:rPr>
      </w:pPr>
    </w:p>
    <w:p w14:paraId="55AC1989" w14:textId="2C9B0667" w:rsidR="00035112" w:rsidRPr="000934D9" w:rsidRDefault="00EF1F0D" w:rsidP="000934D9">
      <w:pPr>
        <w:pStyle w:val="Ttulo1"/>
        <w:jc w:val="left"/>
        <w:rPr>
          <w:rFonts w:ascii="Trebuchet MS" w:hAnsi="Trebuchet MS"/>
          <w:sz w:val="22"/>
          <w:szCs w:val="22"/>
          <w:u w:val="none"/>
        </w:rPr>
      </w:pPr>
      <w:bookmarkStart w:id="37" w:name="_tvtqvqmguu0" w:colFirst="0" w:colLast="0"/>
      <w:bookmarkStart w:id="38" w:name="_Toc528314122"/>
      <w:bookmarkEnd w:id="37"/>
      <w:r>
        <w:rPr>
          <w:rFonts w:ascii="Trebuchet MS" w:hAnsi="Trebuchet MS"/>
          <w:sz w:val="22"/>
          <w:szCs w:val="22"/>
          <w:u w:val="none"/>
        </w:rPr>
        <w:t>PLAN DE TRABAJO</w:t>
      </w:r>
      <w:bookmarkEnd w:id="38"/>
    </w:p>
    <w:p w14:paraId="66BA53C3" w14:textId="078961F3" w:rsidR="00035112" w:rsidRDefault="00EF1F0D" w:rsidP="00C518BF">
      <w:pPr>
        <w:spacing w:line="276" w:lineRule="auto"/>
        <w:rPr>
          <w:rFonts w:ascii="Trebuchet MS" w:hAnsi="Trebuchet MS"/>
        </w:rPr>
      </w:pPr>
      <w:r>
        <w:rPr>
          <w:rFonts w:ascii="Trebuchet MS" w:hAnsi="Trebuchet MS"/>
        </w:rPr>
        <w:t xml:space="preserve">Las actividades formuladas en el plan de gestión de riesgos de seguridad digital se encuentran en el </w:t>
      </w:r>
      <w:r w:rsidR="002D4620">
        <w:rPr>
          <w:rFonts w:ascii="Trebuchet MS" w:hAnsi="Trebuchet MS"/>
        </w:rPr>
        <w:t xml:space="preserve">documento </w:t>
      </w:r>
      <w:r>
        <w:rPr>
          <w:rFonts w:ascii="Trebuchet MS" w:hAnsi="Trebuchet MS"/>
        </w:rPr>
        <w:t>anexo</w:t>
      </w:r>
      <w:r w:rsidR="003A1C39">
        <w:rPr>
          <w:rFonts w:ascii="Trebuchet MS" w:hAnsi="Trebuchet MS"/>
        </w:rPr>
        <w:t xml:space="preserve"> </w:t>
      </w:r>
      <w:hyperlink r:id="rId13" w:history="1">
        <w:r w:rsidR="003A1C39" w:rsidRPr="003A1C39">
          <w:rPr>
            <w:rStyle w:val="Hipervnculo"/>
            <w:rFonts w:ascii="Trebuchet MS" w:hAnsi="Trebuchet MS"/>
          </w:rPr>
          <w:t>Plan de trabajo.xlsx</w:t>
        </w:r>
      </w:hyperlink>
      <w:r>
        <w:rPr>
          <w:rFonts w:ascii="Trebuchet MS" w:hAnsi="Trebuchet MS"/>
        </w:rPr>
        <w:t>:</w:t>
      </w:r>
    </w:p>
    <w:p w14:paraId="226015C1" w14:textId="7C754D79" w:rsidR="007A779F" w:rsidRDefault="007A779F">
      <w:pPr>
        <w:widowControl/>
        <w:spacing w:before="0" w:after="200" w:line="276" w:lineRule="auto"/>
        <w:jc w:val="left"/>
        <w:rPr>
          <w:rFonts w:ascii="Trebuchet MS" w:hAnsi="Trebuchet MS"/>
        </w:rPr>
      </w:pPr>
    </w:p>
    <w:p w14:paraId="5B2F3F9D" w14:textId="77777777" w:rsidR="005C60C7" w:rsidRDefault="005C60C7">
      <w:pPr>
        <w:rPr>
          <w:sz w:val="23"/>
          <w:szCs w:val="23"/>
        </w:rPr>
      </w:pPr>
    </w:p>
    <w:tbl>
      <w:tblPr>
        <w:tblW w:w="106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2854"/>
        <w:gridCol w:w="3703"/>
      </w:tblGrid>
      <w:tr w:rsidR="00035112" w:rsidRPr="009932C1" w14:paraId="5AB35DDA" w14:textId="77777777" w:rsidTr="00B02FBA">
        <w:trPr>
          <w:trHeight w:val="400"/>
        </w:trPr>
        <w:tc>
          <w:tcPr>
            <w:tcW w:w="10618" w:type="dxa"/>
            <w:gridSpan w:val="3"/>
            <w:shd w:val="clear" w:color="auto" w:fill="F2DBDB"/>
            <w:vAlign w:val="center"/>
          </w:tcPr>
          <w:p w14:paraId="3EA85435" w14:textId="77777777" w:rsidR="00035112" w:rsidRPr="009932C1" w:rsidRDefault="00035112" w:rsidP="00413807">
            <w:pPr>
              <w:spacing w:after="0"/>
              <w:jc w:val="center"/>
              <w:rPr>
                <w:rFonts w:ascii="Trebuchet MS" w:hAnsi="Trebuchet MS" w:cs="Arial"/>
                <w:b/>
              </w:rPr>
            </w:pPr>
            <w:r w:rsidRPr="009932C1">
              <w:rPr>
                <w:rFonts w:ascii="Trebuchet MS" w:hAnsi="Trebuchet MS" w:cs="Arial"/>
                <w:b/>
              </w:rPr>
              <w:t>CONTROL DE CAMBIOS</w:t>
            </w:r>
          </w:p>
        </w:tc>
      </w:tr>
      <w:tr w:rsidR="00035112" w:rsidRPr="009932C1" w14:paraId="1A5044FD" w14:textId="77777777" w:rsidTr="00B02FBA">
        <w:trPr>
          <w:trHeight w:val="325"/>
        </w:trPr>
        <w:tc>
          <w:tcPr>
            <w:tcW w:w="4061" w:type="dxa"/>
            <w:shd w:val="clear" w:color="auto" w:fill="FFFFFF" w:themeFill="background1"/>
            <w:vAlign w:val="center"/>
          </w:tcPr>
          <w:p w14:paraId="2E2463EA" w14:textId="77777777" w:rsidR="00035112" w:rsidRPr="009932C1" w:rsidRDefault="00035112" w:rsidP="00413807">
            <w:pPr>
              <w:spacing w:after="0"/>
              <w:jc w:val="center"/>
              <w:rPr>
                <w:rFonts w:ascii="Trebuchet MS" w:hAnsi="Trebuchet MS" w:cs="Arial"/>
                <w:b/>
              </w:rPr>
            </w:pPr>
            <w:r w:rsidRPr="009932C1">
              <w:rPr>
                <w:rFonts w:ascii="Trebuchet MS" w:hAnsi="Trebuchet MS" w:cs="Arial"/>
                <w:b/>
              </w:rPr>
              <w:t>VERSIÓN</w:t>
            </w:r>
          </w:p>
        </w:tc>
        <w:tc>
          <w:tcPr>
            <w:tcW w:w="2854" w:type="dxa"/>
            <w:shd w:val="clear" w:color="auto" w:fill="FFFFFF" w:themeFill="background1"/>
            <w:vAlign w:val="center"/>
          </w:tcPr>
          <w:p w14:paraId="4519DB2E" w14:textId="77777777" w:rsidR="00035112" w:rsidRPr="009932C1" w:rsidRDefault="00035112" w:rsidP="00413807">
            <w:pPr>
              <w:spacing w:after="0"/>
              <w:jc w:val="center"/>
              <w:rPr>
                <w:rFonts w:ascii="Trebuchet MS" w:hAnsi="Trebuchet MS" w:cs="Arial"/>
                <w:b/>
              </w:rPr>
            </w:pPr>
            <w:r w:rsidRPr="009932C1">
              <w:rPr>
                <w:rFonts w:ascii="Trebuchet MS" w:hAnsi="Trebuchet MS" w:cs="Arial"/>
                <w:b/>
              </w:rPr>
              <w:t>FECHA</w:t>
            </w:r>
          </w:p>
        </w:tc>
        <w:tc>
          <w:tcPr>
            <w:tcW w:w="3701" w:type="dxa"/>
            <w:shd w:val="clear" w:color="auto" w:fill="FFFFFF" w:themeFill="background1"/>
            <w:vAlign w:val="center"/>
          </w:tcPr>
          <w:p w14:paraId="0BFA3F04" w14:textId="77777777" w:rsidR="00035112" w:rsidRPr="009932C1" w:rsidRDefault="00035112" w:rsidP="00413807">
            <w:pPr>
              <w:spacing w:after="0"/>
              <w:jc w:val="center"/>
              <w:rPr>
                <w:rFonts w:ascii="Trebuchet MS" w:hAnsi="Trebuchet MS" w:cs="Arial"/>
                <w:b/>
              </w:rPr>
            </w:pPr>
            <w:r w:rsidRPr="009932C1">
              <w:rPr>
                <w:rFonts w:ascii="Trebuchet MS" w:hAnsi="Trebuchet MS" w:cs="Arial"/>
                <w:b/>
              </w:rPr>
              <w:t>DESCRIPCIÓN DE MODIFICACIÓN</w:t>
            </w:r>
          </w:p>
        </w:tc>
      </w:tr>
      <w:tr w:rsidR="00035112" w:rsidRPr="009932C1" w14:paraId="6A6098B0" w14:textId="77777777" w:rsidTr="00B02FBA">
        <w:trPr>
          <w:trHeight w:val="894"/>
        </w:trPr>
        <w:tc>
          <w:tcPr>
            <w:tcW w:w="4061" w:type="dxa"/>
            <w:shd w:val="clear" w:color="auto" w:fill="FFFFFF" w:themeFill="background1"/>
          </w:tcPr>
          <w:p w14:paraId="14734ACC" w14:textId="0189DCD5" w:rsidR="00035112" w:rsidRPr="009932C1" w:rsidRDefault="00B02FBA" w:rsidP="00413807">
            <w:pPr>
              <w:spacing w:after="0"/>
              <w:jc w:val="center"/>
              <w:rPr>
                <w:rFonts w:ascii="Trebuchet MS" w:hAnsi="Trebuchet MS" w:cs="Arial"/>
                <w:b/>
              </w:rPr>
            </w:pPr>
            <w:r>
              <w:rPr>
                <w:rFonts w:ascii="Trebuchet MS" w:hAnsi="Trebuchet MS" w:cs="Arial"/>
                <w:b/>
              </w:rPr>
              <w:t>2</w:t>
            </w:r>
            <w:r w:rsidR="00035112" w:rsidRPr="009932C1">
              <w:rPr>
                <w:rFonts w:ascii="Trebuchet MS" w:hAnsi="Trebuchet MS" w:cs="Arial"/>
                <w:b/>
              </w:rPr>
              <w:t>.0</w:t>
            </w:r>
          </w:p>
        </w:tc>
        <w:tc>
          <w:tcPr>
            <w:tcW w:w="2854" w:type="dxa"/>
            <w:shd w:val="clear" w:color="auto" w:fill="FFFFFF" w:themeFill="background1"/>
          </w:tcPr>
          <w:p w14:paraId="26092005" w14:textId="25DA4135" w:rsidR="00035112" w:rsidRPr="009932C1" w:rsidRDefault="00B02FBA" w:rsidP="00B02FBA">
            <w:pPr>
              <w:spacing w:after="0"/>
              <w:jc w:val="center"/>
              <w:rPr>
                <w:rFonts w:ascii="Trebuchet MS" w:hAnsi="Trebuchet MS" w:cs="Arial"/>
                <w:b/>
              </w:rPr>
            </w:pPr>
            <w:r>
              <w:rPr>
                <w:rFonts w:ascii="Trebuchet MS" w:hAnsi="Trebuchet MS" w:cs="Arial"/>
                <w:b/>
              </w:rPr>
              <w:t>30</w:t>
            </w:r>
            <w:r w:rsidR="00035112" w:rsidRPr="009932C1">
              <w:rPr>
                <w:rFonts w:ascii="Trebuchet MS" w:hAnsi="Trebuchet MS" w:cs="Arial"/>
                <w:b/>
              </w:rPr>
              <w:t>/</w:t>
            </w:r>
            <w:r>
              <w:rPr>
                <w:rFonts w:ascii="Trebuchet MS" w:hAnsi="Trebuchet MS" w:cs="Arial"/>
                <w:b/>
              </w:rPr>
              <w:t>0</w:t>
            </w:r>
            <w:r w:rsidR="002D4620">
              <w:rPr>
                <w:rFonts w:ascii="Trebuchet MS" w:hAnsi="Trebuchet MS" w:cs="Arial"/>
                <w:b/>
              </w:rPr>
              <w:t>1</w:t>
            </w:r>
            <w:r w:rsidR="00035112" w:rsidRPr="009932C1">
              <w:rPr>
                <w:rFonts w:ascii="Trebuchet MS" w:hAnsi="Trebuchet MS" w:cs="Arial"/>
                <w:b/>
              </w:rPr>
              <w:t>/2018</w:t>
            </w:r>
          </w:p>
        </w:tc>
        <w:tc>
          <w:tcPr>
            <w:tcW w:w="3701" w:type="dxa"/>
            <w:shd w:val="clear" w:color="auto" w:fill="FFFFFF" w:themeFill="background1"/>
          </w:tcPr>
          <w:p w14:paraId="471E243A" w14:textId="4F961D98" w:rsidR="00035112" w:rsidRPr="009932C1" w:rsidRDefault="00B02FBA" w:rsidP="00413807">
            <w:pPr>
              <w:spacing w:after="0"/>
              <w:jc w:val="center"/>
              <w:rPr>
                <w:rFonts w:ascii="Trebuchet MS" w:hAnsi="Trebuchet MS" w:cs="Arial"/>
                <w:b/>
              </w:rPr>
            </w:pPr>
            <w:r>
              <w:rPr>
                <w:rFonts w:ascii="Trebuchet MS" w:hAnsi="Trebuchet MS" w:cs="Arial"/>
                <w:b/>
              </w:rPr>
              <w:t>Ajuste en la definición de actividades que hacen parte del plan de trabajo</w:t>
            </w:r>
          </w:p>
        </w:tc>
      </w:tr>
    </w:tbl>
    <w:p w14:paraId="16CE8D0E" w14:textId="77777777" w:rsidR="00035112" w:rsidRPr="009932C1" w:rsidRDefault="00035112" w:rsidP="00035112">
      <w:pPr>
        <w:jc w:val="center"/>
        <w:outlineLvl w:val="0"/>
        <w:rPr>
          <w:rFonts w:ascii="Trebuchet MS" w:hAnsi="Trebuchet MS" w:cs="Arial"/>
          <w:color w:val="000000" w:themeColor="text1"/>
          <w:sz w:val="24"/>
          <w:szCs w:val="24"/>
        </w:rPr>
      </w:pPr>
    </w:p>
    <w:tbl>
      <w:tblPr>
        <w:tblW w:w="107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3175"/>
        <w:gridCol w:w="3452"/>
      </w:tblGrid>
      <w:tr w:rsidR="00035112" w:rsidRPr="009932C1" w14:paraId="3A835D52" w14:textId="77777777" w:rsidTr="00B02FBA">
        <w:trPr>
          <w:trHeight w:val="256"/>
        </w:trPr>
        <w:tc>
          <w:tcPr>
            <w:tcW w:w="10715" w:type="dxa"/>
            <w:gridSpan w:val="3"/>
            <w:shd w:val="clear" w:color="auto" w:fill="F2DBDB"/>
          </w:tcPr>
          <w:p w14:paraId="0D0601E5" w14:textId="77777777" w:rsidR="00035112" w:rsidRPr="009932C1" w:rsidRDefault="00035112" w:rsidP="00413807">
            <w:pPr>
              <w:jc w:val="center"/>
              <w:rPr>
                <w:rFonts w:ascii="Trebuchet MS" w:hAnsi="Trebuchet MS" w:cs="ArialMT-Identity-H"/>
                <w:b/>
                <w:lang w:eastAsia="es-CO"/>
              </w:rPr>
            </w:pPr>
            <w:r w:rsidRPr="009932C1">
              <w:rPr>
                <w:rFonts w:ascii="Trebuchet MS" w:hAnsi="Trebuchet MS" w:cs="ArialMT-Identity-H"/>
                <w:b/>
                <w:lang w:eastAsia="es-CO"/>
              </w:rPr>
              <w:t>AUTORIZACION</w:t>
            </w:r>
          </w:p>
        </w:tc>
      </w:tr>
      <w:tr w:rsidR="00035112" w:rsidRPr="009932C1" w14:paraId="5BD175C7" w14:textId="77777777" w:rsidTr="00B02FBA">
        <w:trPr>
          <w:trHeight w:val="2252"/>
        </w:trPr>
        <w:tc>
          <w:tcPr>
            <w:tcW w:w="4088" w:type="dxa"/>
          </w:tcPr>
          <w:p w14:paraId="5C9FF64B" w14:textId="77777777" w:rsidR="00035112" w:rsidRPr="009932C1" w:rsidRDefault="00035112" w:rsidP="00413807">
            <w:pPr>
              <w:rPr>
                <w:rFonts w:ascii="Trebuchet MS" w:hAnsi="Trebuchet MS" w:cs="ArialMT-Identity-H"/>
                <w:b/>
                <w:lang w:eastAsia="es-CO"/>
              </w:rPr>
            </w:pPr>
            <w:r w:rsidRPr="009932C1">
              <w:rPr>
                <w:rFonts w:ascii="Trebuchet MS" w:hAnsi="Trebuchet MS" w:cs="ArialMT-Identity-H"/>
                <w:b/>
                <w:lang w:eastAsia="es-CO"/>
              </w:rPr>
              <w:t>Elaboró:</w:t>
            </w:r>
          </w:p>
          <w:p w14:paraId="7FB87D79" w14:textId="77777777" w:rsidR="00035112" w:rsidRPr="009932C1" w:rsidRDefault="00035112" w:rsidP="00413807">
            <w:pPr>
              <w:rPr>
                <w:rFonts w:ascii="Trebuchet MS" w:hAnsi="Trebuchet MS" w:cs="Arial"/>
                <w:bCs/>
                <w:color w:val="000000"/>
              </w:rPr>
            </w:pPr>
          </w:p>
          <w:p w14:paraId="63B2902D" w14:textId="77777777" w:rsidR="00035112" w:rsidRPr="009932C1" w:rsidRDefault="00035112" w:rsidP="00413807">
            <w:pPr>
              <w:rPr>
                <w:rFonts w:ascii="Trebuchet MS" w:hAnsi="Trebuchet MS" w:cs="Arial"/>
                <w:bCs/>
                <w:color w:val="000000"/>
              </w:rPr>
            </w:pPr>
          </w:p>
          <w:p w14:paraId="54520D0D" w14:textId="77777777" w:rsidR="00035112" w:rsidRPr="009932C1" w:rsidRDefault="00035112" w:rsidP="00413807">
            <w:pPr>
              <w:rPr>
                <w:rFonts w:ascii="Trebuchet MS" w:hAnsi="Trebuchet MS" w:cs="Arial"/>
                <w:bCs/>
                <w:color w:val="000000"/>
              </w:rPr>
            </w:pPr>
            <w:r w:rsidRPr="009932C1">
              <w:rPr>
                <w:rFonts w:ascii="Trebuchet MS" w:hAnsi="Trebuchet MS" w:cs="Arial"/>
                <w:bCs/>
                <w:color w:val="000000"/>
              </w:rPr>
              <w:t>Carlos Rojas Villamil</w:t>
            </w:r>
          </w:p>
          <w:p w14:paraId="6ACB8B7B" w14:textId="77777777" w:rsidR="00035112" w:rsidRPr="009932C1" w:rsidRDefault="00035112" w:rsidP="00413807">
            <w:pPr>
              <w:rPr>
                <w:rFonts w:ascii="Trebuchet MS" w:hAnsi="Trebuchet MS" w:cs="Arial"/>
                <w:bCs/>
                <w:color w:val="000000"/>
              </w:rPr>
            </w:pPr>
            <w:r w:rsidRPr="009932C1">
              <w:rPr>
                <w:rFonts w:ascii="Trebuchet MS" w:hAnsi="Trebuchet MS" w:cs="Arial"/>
                <w:bCs/>
                <w:color w:val="000000"/>
              </w:rPr>
              <w:t>Contratista</w:t>
            </w:r>
          </w:p>
          <w:p w14:paraId="1DB2CCC5" w14:textId="77777777" w:rsidR="00035112" w:rsidRPr="009932C1" w:rsidRDefault="00035112" w:rsidP="00413807">
            <w:pPr>
              <w:rPr>
                <w:rFonts w:ascii="Trebuchet MS" w:hAnsi="Trebuchet MS" w:cs="Arial"/>
                <w:bCs/>
                <w:color w:val="000000"/>
              </w:rPr>
            </w:pPr>
            <w:r w:rsidRPr="009932C1">
              <w:rPr>
                <w:rFonts w:ascii="Trebuchet MS" w:hAnsi="Trebuchet MS" w:cs="Arial"/>
                <w:bCs/>
                <w:color w:val="000000"/>
              </w:rPr>
              <w:t>Oficina de Sistemas</w:t>
            </w:r>
          </w:p>
        </w:tc>
        <w:tc>
          <w:tcPr>
            <w:tcW w:w="3175" w:type="dxa"/>
          </w:tcPr>
          <w:p w14:paraId="6F66685F" w14:textId="77777777" w:rsidR="00035112" w:rsidRPr="009932C1" w:rsidRDefault="00035112" w:rsidP="00413807">
            <w:pPr>
              <w:rPr>
                <w:rFonts w:ascii="Trebuchet MS" w:hAnsi="Trebuchet MS" w:cs="ArialMT-Identity-H"/>
                <w:b/>
                <w:lang w:eastAsia="es-CO"/>
              </w:rPr>
            </w:pPr>
            <w:r w:rsidRPr="009932C1">
              <w:rPr>
                <w:rFonts w:ascii="Trebuchet MS" w:hAnsi="Trebuchet MS" w:cs="ArialMT-Identity-H"/>
                <w:b/>
                <w:lang w:eastAsia="es-CO"/>
              </w:rPr>
              <w:t>Revisó:</w:t>
            </w:r>
          </w:p>
          <w:p w14:paraId="46BEF74D" w14:textId="77777777" w:rsidR="00035112" w:rsidRPr="009932C1" w:rsidRDefault="00035112" w:rsidP="00413807">
            <w:pPr>
              <w:rPr>
                <w:rFonts w:ascii="Trebuchet MS" w:hAnsi="Trebuchet MS" w:cs="ArialMT-Identity-H"/>
                <w:b/>
                <w:lang w:eastAsia="es-CO"/>
              </w:rPr>
            </w:pPr>
          </w:p>
          <w:p w14:paraId="2722294E" w14:textId="77777777" w:rsidR="00035112" w:rsidRPr="009932C1" w:rsidRDefault="00035112" w:rsidP="00413807">
            <w:pPr>
              <w:rPr>
                <w:rFonts w:ascii="Trebuchet MS" w:hAnsi="Trebuchet MS" w:cs="ArialMT-Identity-H"/>
                <w:b/>
                <w:lang w:eastAsia="es-CO"/>
              </w:rPr>
            </w:pPr>
          </w:p>
          <w:p w14:paraId="64975120" w14:textId="77777777" w:rsidR="00035112" w:rsidRPr="009932C1" w:rsidRDefault="00035112" w:rsidP="00413807">
            <w:pPr>
              <w:rPr>
                <w:rFonts w:ascii="Trebuchet MS" w:hAnsi="Trebuchet MS" w:cs="ArialMT-Identity-H"/>
                <w:b/>
                <w:lang w:eastAsia="es-CO"/>
              </w:rPr>
            </w:pPr>
          </w:p>
        </w:tc>
        <w:tc>
          <w:tcPr>
            <w:tcW w:w="3452" w:type="dxa"/>
          </w:tcPr>
          <w:p w14:paraId="1C1036E2" w14:textId="77777777" w:rsidR="00035112" w:rsidRPr="009932C1" w:rsidRDefault="00035112" w:rsidP="00413807">
            <w:pPr>
              <w:rPr>
                <w:rFonts w:ascii="Trebuchet MS" w:hAnsi="Trebuchet MS" w:cs="ArialMT-Identity-H"/>
                <w:b/>
                <w:lang w:eastAsia="es-CO"/>
              </w:rPr>
            </w:pPr>
            <w:r w:rsidRPr="009932C1">
              <w:rPr>
                <w:rFonts w:ascii="Trebuchet MS" w:hAnsi="Trebuchet MS" w:cs="ArialMT-Identity-H"/>
                <w:b/>
                <w:lang w:eastAsia="es-CO"/>
              </w:rPr>
              <w:t>Aprobó:</w:t>
            </w:r>
          </w:p>
          <w:p w14:paraId="3516320D" w14:textId="77777777" w:rsidR="00035112" w:rsidRPr="009932C1" w:rsidRDefault="00035112" w:rsidP="00413807">
            <w:pPr>
              <w:rPr>
                <w:rFonts w:ascii="Trebuchet MS" w:hAnsi="Trebuchet MS" w:cs="ArialMT-Identity-H"/>
                <w:b/>
                <w:lang w:eastAsia="es-CO"/>
              </w:rPr>
            </w:pPr>
          </w:p>
          <w:p w14:paraId="2F8AEE2C" w14:textId="77777777" w:rsidR="00035112" w:rsidRPr="009932C1" w:rsidRDefault="00035112" w:rsidP="00413807">
            <w:pPr>
              <w:rPr>
                <w:rFonts w:ascii="Trebuchet MS" w:hAnsi="Trebuchet MS" w:cs="ArialMT-Identity-H"/>
                <w:b/>
                <w:lang w:eastAsia="es-CO"/>
              </w:rPr>
            </w:pPr>
          </w:p>
          <w:p w14:paraId="7FDFD277" w14:textId="77777777" w:rsidR="00035112" w:rsidRPr="009932C1" w:rsidRDefault="00035112" w:rsidP="00413807">
            <w:pPr>
              <w:rPr>
                <w:rFonts w:ascii="Trebuchet MS" w:hAnsi="Trebuchet MS" w:cs="Arial"/>
                <w:bCs/>
                <w:color w:val="000000"/>
              </w:rPr>
            </w:pPr>
            <w:r w:rsidRPr="009932C1">
              <w:rPr>
                <w:rFonts w:ascii="Trebuchet MS" w:hAnsi="Trebuchet MS" w:cs="Arial"/>
                <w:bCs/>
                <w:color w:val="000000"/>
              </w:rPr>
              <w:t xml:space="preserve">Julio Alexander Hernández </w:t>
            </w:r>
            <w:r>
              <w:rPr>
                <w:rFonts w:ascii="Trebuchet MS" w:hAnsi="Trebuchet MS" w:cs="Arial"/>
                <w:bCs/>
                <w:color w:val="000000"/>
              </w:rPr>
              <w:t>Martínez</w:t>
            </w:r>
          </w:p>
          <w:p w14:paraId="489A202F" w14:textId="77777777" w:rsidR="00035112" w:rsidRPr="009932C1" w:rsidRDefault="00035112" w:rsidP="00413807">
            <w:pPr>
              <w:rPr>
                <w:rFonts w:ascii="Trebuchet MS" w:hAnsi="Trebuchet MS" w:cs="ArialMT-Identity-H"/>
                <w:b/>
                <w:lang w:eastAsia="es-CO"/>
              </w:rPr>
            </w:pPr>
            <w:r w:rsidRPr="009932C1">
              <w:rPr>
                <w:rFonts w:ascii="Trebuchet MS" w:hAnsi="Trebuchet MS" w:cs="Arial"/>
                <w:bCs/>
                <w:color w:val="000000"/>
              </w:rPr>
              <w:t>Jefe  Oficina de sistemas</w:t>
            </w:r>
          </w:p>
        </w:tc>
      </w:tr>
    </w:tbl>
    <w:p w14:paraId="2928B193" w14:textId="77777777" w:rsidR="00413807" w:rsidRDefault="00413807" w:rsidP="002D4620"/>
    <w:sectPr w:rsidR="00413807" w:rsidSect="00840324">
      <w:headerReference w:type="default" r:id="rId14"/>
      <w:footerReference w:type="default" r:id="rId15"/>
      <w:pgSz w:w="12240" w:h="15840"/>
      <w:pgMar w:top="1417" w:right="758" w:bottom="1417" w:left="851" w:header="708" w:footer="256" w:gutter="0"/>
      <w:pgBorders w:offsetFrom="page">
        <w:top w:val="single" w:sz="4" w:space="24" w:color="C00000"/>
        <w:left w:val="single" w:sz="4" w:space="24" w:color="C00000"/>
        <w:bottom w:val="single" w:sz="4" w:space="24" w:color="C00000"/>
        <w:right w:val="single" w:sz="4"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251F4" w14:textId="77777777" w:rsidR="00F52A8B" w:rsidRDefault="00F52A8B" w:rsidP="00035112">
      <w:pPr>
        <w:spacing w:before="0" w:after="0"/>
      </w:pPr>
      <w:r>
        <w:separator/>
      </w:r>
    </w:p>
  </w:endnote>
  <w:endnote w:type="continuationSeparator" w:id="0">
    <w:p w14:paraId="1825F4D2" w14:textId="77777777" w:rsidR="00F52A8B" w:rsidRDefault="00F52A8B" w:rsidP="0003511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SchoolbookRepriseSSK">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A6CB0" w14:textId="1BE6B576" w:rsidR="00D93C7F" w:rsidRPr="00035112" w:rsidRDefault="00D93C7F" w:rsidP="00035112">
    <w:pPr>
      <w:pStyle w:val="Piedepgina"/>
      <w:rPr>
        <w:color w:val="C00000"/>
        <w:sz w:val="18"/>
      </w:rPr>
    </w:pPr>
    <w:r w:rsidRPr="00035112">
      <w:rPr>
        <w:rFonts w:ascii="Century Gothic" w:hAnsi="Century Gothic"/>
        <w:color w:val="C00000"/>
        <w:sz w:val="18"/>
      </w:rPr>
      <w:t xml:space="preserve">Proceso </w:t>
    </w:r>
    <w:r w:rsidR="00EF2731" w:rsidRPr="00EF2731">
      <w:rPr>
        <w:rFonts w:ascii="Century Gothic" w:hAnsi="Century Gothic"/>
        <w:b/>
        <w:color w:val="C00000"/>
        <w:sz w:val="18"/>
      </w:rPr>
      <w:t>GESTIÓN DE LA INFORMACIÓN Y LA TECNOLOGIA</w:t>
    </w:r>
    <w:r>
      <w:rPr>
        <w:rFonts w:ascii="Century Gothic" w:hAnsi="Century Gothic"/>
        <w:color w:val="C00000"/>
        <w:sz w:val="18"/>
      </w:rPr>
      <w:t xml:space="preserve">           </w:t>
    </w:r>
    <w:r w:rsidR="00EF2731">
      <w:rPr>
        <w:rFonts w:ascii="Century Gothic" w:hAnsi="Century Gothic"/>
        <w:b/>
        <w:color w:val="C00000"/>
        <w:sz w:val="18"/>
      </w:rPr>
      <w:t xml:space="preserve">   </w:t>
    </w:r>
    <w:r w:rsidRPr="00035112">
      <w:rPr>
        <w:rFonts w:ascii="Century Gothic" w:hAnsi="Century Gothic"/>
        <w:b/>
        <w:color w:val="C00000"/>
        <w:sz w:val="18"/>
      </w:rPr>
      <w:t xml:space="preserve"> </w:t>
    </w:r>
    <w:r w:rsidRPr="00035112">
      <w:rPr>
        <w:rFonts w:ascii="Century Gothic" w:hAnsi="Century Gothic"/>
        <w:color w:val="C00000"/>
        <w:sz w:val="18"/>
      </w:rPr>
      <w:t xml:space="preserve">Procedimiento o Documento: </w:t>
    </w:r>
    <w:r w:rsidR="00EF2731" w:rsidRPr="00EF2731">
      <w:rPr>
        <w:rFonts w:ascii="Century Gothic" w:hAnsi="Century Gothic"/>
        <w:b/>
        <w:color w:val="C00000"/>
        <w:sz w:val="18"/>
      </w:rPr>
      <w:t>Seguridad de la Información</w:t>
    </w:r>
  </w:p>
  <w:p w14:paraId="5CD85A93" w14:textId="566360C1" w:rsidR="00D93C7F" w:rsidRPr="00B22282" w:rsidRDefault="00D93C7F" w:rsidP="00035112">
    <w:pPr>
      <w:pStyle w:val="Piedepgina"/>
      <w:jc w:val="center"/>
      <w:rPr>
        <w:sz w:val="16"/>
        <w:szCs w:val="16"/>
      </w:rPr>
    </w:pPr>
    <w:r>
      <w:rPr>
        <w:sz w:val="16"/>
        <w:szCs w:val="16"/>
      </w:rPr>
      <w:t>C</w:t>
    </w:r>
    <w:r w:rsidRPr="00B22282">
      <w:rPr>
        <w:sz w:val="16"/>
        <w:szCs w:val="16"/>
      </w:rPr>
      <w:t xml:space="preserve">ódigo: 127-FORDE- </w:t>
    </w:r>
    <w:r>
      <w:rPr>
        <w:sz w:val="16"/>
        <w:szCs w:val="16"/>
      </w:rPr>
      <w:t>03</w:t>
    </w:r>
    <w:r w:rsidRPr="00B22282">
      <w:rPr>
        <w:sz w:val="16"/>
        <w:szCs w:val="16"/>
      </w:rPr>
      <w:t xml:space="preserve">                                             Versión: </w:t>
    </w:r>
    <w:r>
      <w:rPr>
        <w:sz w:val="16"/>
        <w:szCs w:val="16"/>
      </w:rPr>
      <w:t>1</w:t>
    </w:r>
    <w:r w:rsidRPr="00B22282">
      <w:rPr>
        <w:sz w:val="16"/>
        <w:szCs w:val="16"/>
      </w:rPr>
      <w:t xml:space="preserve">                              Vigen</w:t>
    </w:r>
    <w:r>
      <w:rPr>
        <w:sz w:val="16"/>
        <w:szCs w:val="16"/>
      </w:rPr>
      <w:t>cia</w:t>
    </w:r>
    <w:r w:rsidRPr="00B22282">
      <w:rPr>
        <w:sz w:val="16"/>
        <w:szCs w:val="16"/>
      </w:rPr>
      <w:t xml:space="preserve"> desde: </w:t>
    </w:r>
    <w:r>
      <w:rPr>
        <w:sz w:val="16"/>
        <w:szCs w:val="16"/>
      </w:rPr>
      <w:t>08/05/2018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A4412" w14:textId="77777777" w:rsidR="00F52A8B" w:rsidRDefault="00F52A8B" w:rsidP="00035112">
      <w:pPr>
        <w:spacing w:before="0" w:after="0"/>
      </w:pPr>
      <w:r>
        <w:separator/>
      </w:r>
    </w:p>
  </w:footnote>
  <w:footnote w:type="continuationSeparator" w:id="0">
    <w:p w14:paraId="27E1E8AD" w14:textId="77777777" w:rsidR="00F52A8B" w:rsidRDefault="00F52A8B" w:rsidP="0003511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B0CB3" w14:textId="67265A99" w:rsidR="00D93C7F" w:rsidRPr="00035112" w:rsidRDefault="00D93C7F" w:rsidP="00B44A64">
    <w:pPr>
      <w:pStyle w:val="Encabezado"/>
      <w:jc w:val="right"/>
      <w:rPr>
        <w:rFonts w:ascii="Century Gothic" w:hAnsi="Century Gothic"/>
        <w:b/>
        <w:color w:val="C00000"/>
        <w:sz w:val="28"/>
      </w:rPr>
    </w:pPr>
    <w:r>
      <w:rPr>
        <w:noProof/>
        <w:snapToGrid/>
        <w:lang w:val="es-ES"/>
      </w:rPr>
      <w:drawing>
        <wp:anchor distT="0" distB="0" distL="114300" distR="114300" simplePos="0" relativeHeight="251661312" behindDoc="0" locked="0" layoutInCell="1" allowOverlap="1" wp14:anchorId="7C3A4707" wp14:editId="62C3E408">
          <wp:simplePos x="0" y="0"/>
          <wp:positionH relativeFrom="column">
            <wp:posOffset>-201930</wp:posOffset>
          </wp:positionH>
          <wp:positionV relativeFrom="paragraph">
            <wp:posOffset>-99695</wp:posOffset>
          </wp:positionV>
          <wp:extent cx="1212215" cy="981710"/>
          <wp:effectExtent l="0" t="0" r="6985" b="8890"/>
          <wp:wrapSquare wrapText="bothSides"/>
          <wp:docPr id="106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1 Image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2215" cy="981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35112">
      <w:rPr>
        <w:rFonts w:ascii="Century Gothic" w:hAnsi="Century Gothic"/>
        <w:b/>
        <w:color w:val="C00000"/>
        <w:sz w:val="28"/>
      </w:rPr>
      <w:t xml:space="preserve">Plan </w:t>
    </w:r>
    <w:r>
      <w:rPr>
        <w:rFonts w:ascii="Century Gothic" w:hAnsi="Century Gothic"/>
        <w:b/>
        <w:color w:val="C00000"/>
        <w:sz w:val="28"/>
      </w:rPr>
      <w:t xml:space="preserve">De Gestión de Riesgos de Seguridad Digital </w:t>
    </w:r>
    <w:r w:rsidRPr="00035112">
      <w:rPr>
        <w:rFonts w:ascii="Century Gothic" w:hAnsi="Century Gothic"/>
        <w:b/>
        <w:color w:val="C00000"/>
        <w:sz w:val="28"/>
      </w:rPr>
      <w:t xml:space="preserve"> </w:t>
    </w:r>
  </w:p>
  <w:p w14:paraId="6142EF77" w14:textId="3DC60F57" w:rsidR="00D93C7F" w:rsidRDefault="00D93C7F" w:rsidP="00035112">
    <w:pPr>
      <w:pStyle w:val="Encabezado"/>
      <w:jc w:val="right"/>
      <w:rPr>
        <w:rFonts w:ascii="Century Gothic" w:hAnsi="Century Gothic"/>
        <w:sz w:val="18"/>
      </w:rPr>
    </w:pPr>
    <w:r w:rsidRPr="0088708C">
      <w:rPr>
        <w:rFonts w:ascii="Century Gothic" w:hAnsi="Century Gothic"/>
        <w:sz w:val="18"/>
      </w:rPr>
      <w:t>127-</w:t>
    </w:r>
    <w:r>
      <w:rPr>
        <w:rFonts w:ascii="Century Gothic" w:hAnsi="Century Gothic"/>
        <w:sz w:val="18"/>
      </w:rPr>
      <w:t>PPP</w:t>
    </w:r>
    <w:r w:rsidR="00790D4E">
      <w:rPr>
        <w:rFonts w:ascii="Century Gothic" w:hAnsi="Century Gothic"/>
        <w:sz w:val="18"/>
      </w:rPr>
      <w:t>GI</w:t>
    </w:r>
    <w:r>
      <w:rPr>
        <w:rFonts w:ascii="Century Gothic" w:hAnsi="Century Gothic"/>
        <w:sz w:val="18"/>
      </w:rPr>
      <w:t>-</w:t>
    </w:r>
    <w:r w:rsidR="00790D4E">
      <w:rPr>
        <w:rFonts w:ascii="Century Gothic" w:hAnsi="Century Gothic"/>
        <w:sz w:val="18"/>
      </w:rPr>
      <w:t>06</w:t>
    </w:r>
  </w:p>
  <w:p w14:paraId="5FE98A29" w14:textId="093EF4B3" w:rsidR="00D93C7F" w:rsidRPr="0088708C" w:rsidRDefault="00D93C7F" w:rsidP="00035112">
    <w:pPr>
      <w:pStyle w:val="Encabezado"/>
      <w:jc w:val="right"/>
      <w:rPr>
        <w:rFonts w:ascii="Century Gothic" w:hAnsi="Century Gothic"/>
        <w:sz w:val="18"/>
      </w:rPr>
    </w:pPr>
    <w:r w:rsidRPr="0088708C">
      <w:rPr>
        <w:rFonts w:ascii="Century Gothic" w:hAnsi="Century Gothic"/>
        <w:sz w:val="18"/>
      </w:rPr>
      <w:t xml:space="preserve">Versión </w:t>
    </w:r>
    <w:r w:rsidR="00790D4E">
      <w:rPr>
        <w:rFonts w:ascii="Century Gothic" w:hAnsi="Century Gothic"/>
        <w:sz w:val="18"/>
      </w:rPr>
      <w:t>1</w:t>
    </w:r>
  </w:p>
  <w:p w14:paraId="1D66303F" w14:textId="1652CDEC" w:rsidR="00D93C7F" w:rsidRPr="0088708C" w:rsidRDefault="00D93C7F" w:rsidP="00035112">
    <w:pPr>
      <w:pStyle w:val="Encabezado"/>
      <w:jc w:val="right"/>
      <w:rPr>
        <w:rFonts w:ascii="Century Gothic" w:hAnsi="Century Gothic"/>
        <w:sz w:val="18"/>
      </w:rPr>
    </w:pPr>
    <w:r w:rsidRPr="0088708C">
      <w:rPr>
        <w:rFonts w:ascii="Century Gothic" w:hAnsi="Century Gothic"/>
        <w:sz w:val="18"/>
      </w:rPr>
      <w:t>Vigente desde</w:t>
    </w:r>
    <w:r w:rsidRPr="00030CD6">
      <w:rPr>
        <w:rFonts w:ascii="Century Gothic" w:hAnsi="Century Gothic"/>
        <w:sz w:val="18"/>
      </w:rPr>
      <w:t xml:space="preserve">: </w:t>
    </w:r>
    <w:r w:rsidR="00790D4E">
      <w:rPr>
        <w:rFonts w:ascii="Century Gothic" w:hAnsi="Century Gothic"/>
        <w:sz w:val="18"/>
      </w:rPr>
      <w:t>XX</w:t>
    </w:r>
    <w:r>
      <w:rPr>
        <w:rFonts w:ascii="Century Gothic" w:hAnsi="Century Gothic"/>
        <w:sz w:val="18"/>
      </w:rPr>
      <w:t>/</w:t>
    </w:r>
    <w:r w:rsidR="00790D4E">
      <w:rPr>
        <w:rFonts w:ascii="Century Gothic" w:hAnsi="Century Gothic"/>
        <w:sz w:val="18"/>
      </w:rPr>
      <w:t>11</w:t>
    </w:r>
    <w:r>
      <w:rPr>
        <w:rFonts w:ascii="Century Gothic" w:hAnsi="Century Gothic"/>
        <w:sz w:val="18"/>
      </w:rPr>
      <w:t>/</w:t>
    </w:r>
    <w:r w:rsidR="00790D4E">
      <w:rPr>
        <w:rFonts w:ascii="Century Gothic" w:hAnsi="Century Gothic"/>
        <w:sz w:val="18"/>
      </w:rPr>
      <w:t>2018</w:t>
    </w:r>
  </w:p>
  <w:p w14:paraId="7455A332" w14:textId="31BA3785" w:rsidR="00D93C7F" w:rsidRDefault="00D93C7F" w:rsidP="00035112">
    <w:pPr>
      <w:pStyle w:val="Encabezado"/>
      <w:jc w:val="right"/>
    </w:pPr>
    <w:r w:rsidRPr="0088708C">
      <w:rPr>
        <w:rFonts w:ascii="Century Gothic" w:hAnsi="Century Gothic"/>
        <w:sz w:val="18"/>
      </w:rPr>
      <w:t xml:space="preserve">Página </w:t>
    </w:r>
    <w:r w:rsidR="00790D4E">
      <w:rPr>
        <w:rFonts w:ascii="Century Gothic" w:hAnsi="Century Gothic"/>
        <w:sz w:val="18"/>
      </w:rPr>
      <w:fldChar w:fldCharType="begin"/>
    </w:r>
    <w:r w:rsidR="00790D4E">
      <w:rPr>
        <w:rFonts w:ascii="Century Gothic" w:hAnsi="Century Gothic"/>
        <w:sz w:val="18"/>
      </w:rPr>
      <w:instrText xml:space="preserve"> PAGE   \* MERGEFORMAT </w:instrText>
    </w:r>
    <w:r w:rsidR="00790D4E">
      <w:rPr>
        <w:rFonts w:ascii="Century Gothic" w:hAnsi="Century Gothic"/>
        <w:sz w:val="18"/>
      </w:rPr>
      <w:fldChar w:fldCharType="separate"/>
    </w:r>
    <w:r w:rsidR="00062947">
      <w:rPr>
        <w:rFonts w:ascii="Century Gothic" w:hAnsi="Century Gothic"/>
        <w:noProof/>
        <w:sz w:val="18"/>
      </w:rPr>
      <w:t>16</w:t>
    </w:r>
    <w:r w:rsidR="00790D4E">
      <w:rPr>
        <w:rFonts w:ascii="Century Gothic" w:hAnsi="Century Gothic"/>
        <w:sz w:val="18"/>
      </w:rPr>
      <w:fldChar w:fldCharType="end"/>
    </w:r>
    <w:r w:rsidRPr="0088708C">
      <w:rPr>
        <w:rFonts w:ascii="Century Gothic" w:hAnsi="Century Gothic"/>
        <w:sz w:val="18"/>
      </w:rPr>
      <w:t xml:space="preserve"> de </w:t>
    </w:r>
    <w:r w:rsidR="00790D4E">
      <w:rPr>
        <w:rFonts w:ascii="Century Gothic" w:hAnsi="Century Gothic"/>
        <w:sz w:val="18"/>
      </w:rPr>
      <w:t>16</w:t>
    </w:r>
  </w:p>
  <w:p w14:paraId="1462ABDA" w14:textId="77777777" w:rsidR="00D93C7F" w:rsidRDefault="00D93C7F" w:rsidP="00035112">
    <w:pPr>
      <w:pStyle w:val="Encabezado"/>
    </w:pPr>
    <w:r>
      <w:rPr>
        <w:noProof/>
        <w:snapToGrid/>
        <w:lang w:val="es-ES"/>
      </w:rPr>
      <mc:AlternateContent>
        <mc:Choice Requires="wps">
          <w:drawing>
            <wp:anchor distT="4294967293" distB="4294967293" distL="114300" distR="114300" simplePos="0" relativeHeight="251660288" behindDoc="0" locked="0" layoutInCell="1" allowOverlap="1" wp14:anchorId="100FF6ED" wp14:editId="4F80AAC7">
              <wp:simplePos x="0" y="0"/>
              <wp:positionH relativeFrom="column">
                <wp:posOffset>-200801</wp:posOffset>
              </wp:positionH>
              <wp:positionV relativeFrom="paragraph">
                <wp:posOffset>157833</wp:posOffset>
              </wp:positionV>
              <wp:extent cx="7102475" cy="0"/>
              <wp:effectExtent l="0" t="19050" r="3175" b="19050"/>
              <wp:wrapNone/>
              <wp:docPr id="2049" name="Conector recto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0247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9E07" id="Conector recto 2049"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5.8pt,12.45pt" to="543.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8fzgEAAPIDAAAOAAAAZHJzL2Uyb0RvYy54bWysU8tu2zAQvBfoPxC815KFpEkFyzk4aC9B&#10;azTpBzDU0ibKF5asJf99l5SsPoGiRS+UyN2Z3RkuN3ejNewEGLV3HV+vas7ASd9rd+j4p6e3r245&#10;i0m4XhjvoONniPxu+/LFZggtNP7oTQ/IiMTFdggdP6YU2qqK8ghWxJUP4CioPFqRaIuHqkcxELs1&#10;VVPXr6vBYx/QS4iRTu+nIN8WfqVApg9KRUjMdJx6S2XFsj7ntdpuRHtAEY5azm2If+jCCu2o6EJ1&#10;L5JgX1D/QmW1RB+9SivpbeWV0hKKBlKzrn9S83gUAYoWMieGxab4/2jl+9Meme473tRXbzhzwtIt&#10;7eiuZPLIMH9YCZFTQ4gtAXZuj1mrHN1jePDyc6RY9UMwb2KY0kaFNqeTWDYW58+L8zAmJunwZl03&#10;VzfXnMlLrBLtBRgwpnfgLcs/HTfaZVNEK04PMeXSor2k5GPj2EBybq+J79LY1EvpKp0NTGkfQZFy&#10;qr4udGXmYGeQnQRNi5ASXGoKRSal7AxT2pgFWP8ZOOdnKJR5/BvwgiiVvUsL2Grn8XfV07ieW1ZT&#10;/nw1cdKdLXj2/XmPF2tosIqF8yPIk/v9vsC/PdXtVwAAAP//AwBQSwMEFAAGAAgAAAAhANH7mD3d&#10;AAAACgEAAA8AAABkcnMvZG93bnJldi54bWxMj01OwzAQRvdIvYM1ldig1mlBUUjjVAjBCrEg5ABO&#10;PCRp7XFqu216e1yxKLv5efrmTbGdjGYndH6wJGC1TIAhtVYN1Amov98XGTAfJCmpLaGAC3rYlrO7&#10;QubKnukLT1XoWAwhn0sBfQhjzrlvezTSL+2IFHc/1hkZYus6rpw8x3Cj+TpJUm7kQPFCL0d87bHd&#10;V0cjoKvqz0P1Vo8fKkOu7c6Zy0MjxP18etkACziFGwxX/agOZXRq7JGUZ1rA4nGVRlTA+ukZ2BVI&#10;sjRWzd+ElwX//0L5CwAA//8DAFBLAQItABQABgAIAAAAIQC2gziS/gAAAOEBAAATAAAAAAAAAAAA&#10;AAAAAAAAAABbQ29udGVudF9UeXBlc10ueG1sUEsBAi0AFAAGAAgAAAAhADj9If/WAAAAlAEAAAsA&#10;AAAAAAAAAAAAAAAALwEAAF9yZWxzLy5yZWxzUEsBAi0AFAAGAAgAAAAhAPBxfx/OAQAA8gMAAA4A&#10;AAAAAAAAAAAAAAAALgIAAGRycy9lMm9Eb2MueG1sUEsBAi0AFAAGAAgAAAAhANH7mD3dAAAACgEA&#10;AA8AAAAAAAAAAAAAAAAAKAQAAGRycy9kb3ducmV2LnhtbFBLBQYAAAAABAAEAPMAAAAyBQAAAAA=&#10;" strokecolor="#bc4542 [3045]" strokeweight="2.25pt">
              <o:lock v:ext="edit" shapetype="f"/>
            </v:line>
          </w:pict>
        </mc:Fallback>
      </mc:AlternateContent>
    </w:r>
  </w:p>
  <w:p w14:paraId="2867993F" w14:textId="77777777" w:rsidR="00D93C7F" w:rsidRDefault="00D93C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24656"/>
    <w:multiLevelType w:val="hybridMultilevel"/>
    <w:tmpl w:val="13446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636B65"/>
    <w:multiLevelType w:val="multilevel"/>
    <w:tmpl w:val="67A46A58"/>
    <w:lvl w:ilvl="0">
      <w:start w:val="1"/>
      <w:numFmt w:val="decimal"/>
      <w:pStyle w:val="Ttulo1"/>
      <w:lvlText w:val="%1"/>
      <w:lvlJc w:val="left"/>
      <w:pPr>
        <w:ind w:left="432" w:hanging="432"/>
      </w:pPr>
    </w:lvl>
    <w:lvl w:ilvl="1">
      <w:start w:val="1"/>
      <w:numFmt w:val="decimal"/>
      <w:pStyle w:val="Ttulo2"/>
      <w:lvlText w:val="%1.%2"/>
      <w:lvlJc w:val="left"/>
      <w:pPr>
        <w:ind w:left="8798" w:hanging="576"/>
      </w:pPr>
      <w:rPr>
        <w:rFonts w:ascii="Trebuchet MS" w:hAnsi="Trebuchet MS" w:hint="default"/>
        <w:sz w:val="22"/>
        <w:szCs w:val="22"/>
      </w:rPr>
    </w:lvl>
    <w:lvl w:ilvl="2">
      <w:start w:val="1"/>
      <w:numFmt w:val="decimal"/>
      <w:pStyle w:val="Ttulo3"/>
      <w:lvlText w:val="%1.%2.%3"/>
      <w:lvlJc w:val="left"/>
      <w:pPr>
        <w:ind w:left="720" w:hanging="720"/>
      </w:pPr>
      <w:rPr>
        <w:rFonts w:ascii="Trebuchet MS" w:hAnsi="Trebuchet MS" w:hint="default"/>
        <w:sz w:val="22"/>
        <w:szCs w:val="22"/>
      </w:r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6205F28"/>
    <w:multiLevelType w:val="hybridMultilevel"/>
    <w:tmpl w:val="AAF27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EEB3958"/>
    <w:multiLevelType w:val="hybridMultilevel"/>
    <w:tmpl w:val="C8085272"/>
    <w:lvl w:ilvl="0" w:tplc="662C2FDE">
      <w:start w:val="1"/>
      <w:numFmt w:val="decimal"/>
      <w:pStyle w:val="Ttulo4"/>
      <w:lvlText w:val="5.1.2.%1"/>
      <w:lvlJc w:val="left"/>
      <w:pPr>
        <w:ind w:left="1290" w:hanging="360"/>
      </w:pPr>
      <w:rPr>
        <w:rFonts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2010" w:hanging="360"/>
      </w:pPr>
    </w:lvl>
    <w:lvl w:ilvl="2" w:tplc="240A001B" w:tentative="1">
      <w:start w:val="1"/>
      <w:numFmt w:val="lowerRoman"/>
      <w:lvlText w:val="%3."/>
      <w:lvlJc w:val="right"/>
      <w:pPr>
        <w:ind w:left="2730" w:hanging="180"/>
      </w:pPr>
    </w:lvl>
    <w:lvl w:ilvl="3" w:tplc="240A000F" w:tentative="1">
      <w:start w:val="1"/>
      <w:numFmt w:val="decimal"/>
      <w:lvlText w:val="%4."/>
      <w:lvlJc w:val="left"/>
      <w:pPr>
        <w:ind w:left="3450" w:hanging="360"/>
      </w:pPr>
    </w:lvl>
    <w:lvl w:ilvl="4" w:tplc="240A0019" w:tentative="1">
      <w:start w:val="1"/>
      <w:numFmt w:val="lowerLetter"/>
      <w:lvlText w:val="%5."/>
      <w:lvlJc w:val="left"/>
      <w:pPr>
        <w:ind w:left="4170" w:hanging="360"/>
      </w:pPr>
    </w:lvl>
    <w:lvl w:ilvl="5" w:tplc="240A001B" w:tentative="1">
      <w:start w:val="1"/>
      <w:numFmt w:val="lowerRoman"/>
      <w:lvlText w:val="%6."/>
      <w:lvlJc w:val="right"/>
      <w:pPr>
        <w:ind w:left="4890" w:hanging="180"/>
      </w:pPr>
    </w:lvl>
    <w:lvl w:ilvl="6" w:tplc="240A000F" w:tentative="1">
      <w:start w:val="1"/>
      <w:numFmt w:val="decimal"/>
      <w:lvlText w:val="%7."/>
      <w:lvlJc w:val="left"/>
      <w:pPr>
        <w:ind w:left="5610" w:hanging="360"/>
      </w:pPr>
    </w:lvl>
    <w:lvl w:ilvl="7" w:tplc="240A0019" w:tentative="1">
      <w:start w:val="1"/>
      <w:numFmt w:val="lowerLetter"/>
      <w:lvlText w:val="%8."/>
      <w:lvlJc w:val="left"/>
      <w:pPr>
        <w:ind w:left="6330" w:hanging="360"/>
      </w:pPr>
    </w:lvl>
    <w:lvl w:ilvl="8" w:tplc="240A001B" w:tentative="1">
      <w:start w:val="1"/>
      <w:numFmt w:val="lowerRoman"/>
      <w:lvlText w:val="%9."/>
      <w:lvlJc w:val="right"/>
      <w:pPr>
        <w:ind w:left="7050" w:hanging="180"/>
      </w:pPr>
    </w:lvl>
  </w:abstractNum>
  <w:abstractNum w:abstractNumId="4" w15:restartNumberingAfterBreak="0">
    <w:nsid w:val="51625B21"/>
    <w:multiLevelType w:val="hybridMultilevel"/>
    <w:tmpl w:val="99282E7A"/>
    <w:lvl w:ilvl="0" w:tplc="AB069AB0">
      <w:start w:val="1"/>
      <w:numFmt w:val="decimal"/>
      <w:lvlText w:val="5.%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8F62E3F"/>
    <w:multiLevelType w:val="hybridMultilevel"/>
    <w:tmpl w:val="C81ED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69F36D0"/>
    <w:multiLevelType w:val="hybridMultilevel"/>
    <w:tmpl w:val="0722E452"/>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7" w15:restartNumberingAfterBreak="0">
    <w:nsid w:val="6E893B45"/>
    <w:multiLevelType w:val="hybridMultilevel"/>
    <w:tmpl w:val="19D0CA4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71F350F"/>
    <w:multiLevelType w:val="multilevel"/>
    <w:tmpl w:val="618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8"/>
  </w:num>
  <w:num w:numId="4">
    <w:abstractNumId w:val="1"/>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6"/>
  </w:num>
  <w:num w:numId="11">
    <w:abstractNumId w:val="3"/>
  </w:num>
  <w:num w:numId="12">
    <w:abstractNumId w:val="3"/>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556"/>
    <w:rsid w:val="00001698"/>
    <w:rsid w:val="00023067"/>
    <w:rsid w:val="00035112"/>
    <w:rsid w:val="00062947"/>
    <w:rsid w:val="00081E0E"/>
    <w:rsid w:val="0008628A"/>
    <w:rsid w:val="000934D9"/>
    <w:rsid w:val="00093A8A"/>
    <w:rsid w:val="000C11C4"/>
    <w:rsid w:val="000C2D86"/>
    <w:rsid w:val="000D7133"/>
    <w:rsid w:val="000F3988"/>
    <w:rsid w:val="00111471"/>
    <w:rsid w:val="00111F32"/>
    <w:rsid w:val="001225BB"/>
    <w:rsid w:val="00123ACD"/>
    <w:rsid w:val="001319F1"/>
    <w:rsid w:val="0015042A"/>
    <w:rsid w:val="00152E6C"/>
    <w:rsid w:val="00165955"/>
    <w:rsid w:val="001871BA"/>
    <w:rsid w:val="00187E61"/>
    <w:rsid w:val="00197B68"/>
    <w:rsid w:val="001B2028"/>
    <w:rsid w:val="001D400A"/>
    <w:rsid w:val="001F0E06"/>
    <w:rsid w:val="001F2979"/>
    <w:rsid w:val="001F5327"/>
    <w:rsid w:val="001F6087"/>
    <w:rsid w:val="002205D4"/>
    <w:rsid w:val="00226C24"/>
    <w:rsid w:val="002426F6"/>
    <w:rsid w:val="002539F3"/>
    <w:rsid w:val="002556C1"/>
    <w:rsid w:val="002A32CB"/>
    <w:rsid w:val="002B618C"/>
    <w:rsid w:val="002C159F"/>
    <w:rsid w:val="002D1509"/>
    <w:rsid w:val="002D4203"/>
    <w:rsid w:val="002D4620"/>
    <w:rsid w:val="002E60B4"/>
    <w:rsid w:val="00313A3F"/>
    <w:rsid w:val="00314DD6"/>
    <w:rsid w:val="00322B19"/>
    <w:rsid w:val="00327CA8"/>
    <w:rsid w:val="0033780E"/>
    <w:rsid w:val="00357E94"/>
    <w:rsid w:val="003A1C39"/>
    <w:rsid w:val="003C5786"/>
    <w:rsid w:val="003D6E6B"/>
    <w:rsid w:val="003D7B41"/>
    <w:rsid w:val="003F7169"/>
    <w:rsid w:val="004000C3"/>
    <w:rsid w:val="00406E10"/>
    <w:rsid w:val="00413807"/>
    <w:rsid w:val="00422F3E"/>
    <w:rsid w:val="00436741"/>
    <w:rsid w:val="0045551A"/>
    <w:rsid w:val="00463942"/>
    <w:rsid w:val="0047242A"/>
    <w:rsid w:val="00476D16"/>
    <w:rsid w:val="00480660"/>
    <w:rsid w:val="004928E7"/>
    <w:rsid w:val="004A055D"/>
    <w:rsid w:val="004B2AD6"/>
    <w:rsid w:val="004E28A5"/>
    <w:rsid w:val="004F2CF6"/>
    <w:rsid w:val="004F421C"/>
    <w:rsid w:val="00511089"/>
    <w:rsid w:val="00516C0D"/>
    <w:rsid w:val="005577F9"/>
    <w:rsid w:val="0056510B"/>
    <w:rsid w:val="005656EB"/>
    <w:rsid w:val="005812BC"/>
    <w:rsid w:val="00583DEF"/>
    <w:rsid w:val="00584825"/>
    <w:rsid w:val="00587087"/>
    <w:rsid w:val="00594E84"/>
    <w:rsid w:val="005B2087"/>
    <w:rsid w:val="005B5A8B"/>
    <w:rsid w:val="005C1779"/>
    <w:rsid w:val="005C60C7"/>
    <w:rsid w:val="005C7D1E"/>
    <w:rsid w:val="005D7C1C"/>
    <w:rsid w:val="005E0D32"/>
    <w:rsid w:val="00600A35"/>
    <w:rsid w:val="006024F5"/>
    <w:rsid w:val="00611E05"/>
    <w:rsid w:val="0061622C"/>
    <w:rsid w:val="00620661"/>
    <w:rsid w:val="00636F1A"/>
    <w:rsid w:val="00642648"/>
    <w:rsid w:val="00643A01"/>
    <w:rsid w:val="00657EA5"/>
    <w:rsid w:val="00672B1D"/>
    <w:rsid w:val="0067443E"/>
    <w:rsid w:val="00676B66"/>
    <w:rsid w:val="006910C4"/>
    <w:rsid w:val="006A36D0"/>
    <w:rsid w:val="006A46AE"/>
    <w:rsid w:val="006B1303"/>
    <w:rsid w:val="006B7C8B"/>
    <w:rsid w:val="006D58E1"/>
    <w:rsid w:val="006E2AFF"/>
    <w:rsid w:val="006E59E2"/>
    <w:rsid w:val="006E7695"/>
    <w:rsid w:val="006F460D"/>
    <w:rsid w:val="00705769"/>
    <w:rsid w:val="00707D75"/>
    <w:rsid w:val="00722E14"/>
    <w:rsid w:val="00734D2D"/>
    <w:rsid w:val="007573CD"/>
    <w:rsid w:val="00766442"/>
    <w:rsid w:val="0077626C"/>
    <w:rsid w:val="00786B03"/>
    <w:rsid w:val="00790D4E"/>
    <w:rsid w:val="00797904"/>
    <w:rsid w:val="007A4932"/>
    <w:rsid w:val="007A4C4B"/>
    <w:rsid w:val="007A779F"/>
    <w:rsid w:val="007C461D"/>
    <w:rsid w:val="007C509B"/>
    <w:rsid w:val="007C6552"/>
    <w:rsid w:val="007C6ED3"/>
    <w:rsid w:val="007D73DF"/>
    <w:rsid w:val="007E20B0"/>
    <w:rsid w:val="007F49BC"/>
    <w:rsid w:val="007F5621"/>
    <w:rsid w:val="00810362"/>
    <w:rsid w:val="00840043"/>
    <w:rsid w:val="00840324"/>
    <w:rsid w:val="0084063B"/>
    <w:rsid w:val="00842DB3"/>
    <w:rsid w:val="0084452C"/>
    <w:rsid w:val="00845556"/>
    <w:rsid w:val="00882D1E"/>
    <w:rsid w:val="008931D5"/>
    <w:rsid w:val="008B0996"/>
    <w:rsid w:val="00911AE3"/>
    <w:rsid w:val="009120A2"/>
    <w:rsid w:val="0092553B"/>
    <w:rsid w:val="00931388"/>
    <w:rsid w:val="009337BA"/>
    <w:rsid w:val="00937935"/>
    <w:rsid w:val="00955858"/>
    <w:rsid w:val="009707B8"/>
    <w:rsid w:val="00983C95"/>
    <w:rsid w:val="00997248"/>
    <w:rsid w:val="009A3314"/>
    <w:rsid w:val="009B3BCB"/>
    <w:rsid w:val="009D0E00"/>
    <w:rsid w:val="009F364D"/>
    <w:rsid w:val="00A1501C"/>
    <w:rsid w:val="00A16E3E"/>
    <w:rsid w:val="00A25185"/>
    <w:rsid w:val="00A26464"/>
    <w:rsid w:val="00A34CFD"/>
    <w:rsid w:val="00A36BDC"/>
    <w:rsid w:val="00A508ED"/>
    <w:rsid w:val="00A62743"/>
    <w:rsid w:val="00A62D88"/>
    <w:rsid w:val="00A65278"/>
    <w:rsid w:val="00A71946"/>
    <w:rsid w:val="00A85CCA"/>
    <w:rsid w:val="00A95C5C"/>
    <w:rsid w:val="00A97BBB"/>
    <w:rsid w:val="00A97E75"/>
    <w:rsid w:val="00AD6304"/>
    <w:rsid w:val="00AE280B"/>
    <w:rsid w:val="00AE6389"/>
    <w:rsid w:val="00AF2FD0"/>
    <w:rsid w:val="00AF3303"/>
    <w:rsid w:val="00AF7B0D"/>
    <w:rsid w:val="00B02FBA"/>
    <w:rsid w:val="00B155F6"/>
    <w:rsid w:val="00B16CA6"/>
    <w:rsid w:val="00B226A6"/>
    <w:rsid w:val="00B33096"/>
    <w:rsid w:val="00B44A64"/>
    <w:rsid w:val="00B7335F"/>
    <w:rsid w:val="00B74A7B"/>
    <w:rsid w:val="00B77ED5"/>
    <w:rsid w:val="00B839FA"/>
    <w:rsid w:val="00B9761A"/>
    <w:rsid w:val="00BA3DBE"/>
    <w:rsid w:val="00BC7F58"/>
    <w:rsid w:val="00BD465F"/>
    <w:rsid w:val="00BD4B26"/>
    <w:rsid w:val="00BF09D5"/>
    <w:rsid w:val="00BF4AD3"/>
    <w:rsid w:val="00C01CC4"/>
    <w:rsid w:val="00C14C5C"/>
    <w:rsid w:val="00C27FCA"/>
    <w:rsid w:val="00C30ABE"/>
    <w:rsid w:val="00C518BF"/>
    <w:rsid w:val="00C56945"/>
    <w:rsid w:val="00C60166"/>
    <w:rsid w:val="00C71D38"/>
    <w:rsid w:val="00C77483"/>
    <w:rsid w:val="00C817BF"/>
    <w:rsid w:val="00C82D1C"/>
    <w:rsid w:val="00C82DE3"/>
    <w:rsid w:val="00C94928"/>
    <w:rsid w:val="00C95710"/>
    <w:rsid w:val="00CB11A8"/>
    <w:rsid w:val="00CB55D9"/>
    <w:rsid w:val="00CC307D"/>
    <w:rsid w:val="00CC6796"/>
    <w:rsid w:val="00CD0DEC"/>
    <w:rsid w:val="00CE3E4E"/>
    <w:rsid w:val="00CE7B24"/>
    <w:rsid w:val="00CF51CD"/>
    <w:rsid w:val="00CF6A97"/>
    <w:rsid w:val="00D00E30"/>
    <w:rsid w:val="00D07626"/>
    <w:rsid w:val="00D158E4"/>
    <w:rsid w:val="00D51B86"/>
    <w:rsid w:val="00D74FB8"/>
    <w:rsid w:val="00D85BB0"/>
    <w:rsid w:val="00D93C7F"/>
    <w:rsid w:val="00DA3503"/>
    <w:rsid w:val="00DA73F3"/>
    <w:rsid w:val="00DB1026"/>
    <w:rsid w:val="00DB732F"/>
    <w:rsid w:val="00DC4602"/>
    <w:rsid w:val="00DC77AF"/>
    <w:rsid w:val="00DD0623"/>
    <w:rsid w:val="00DF0ADB"/>
    <w:rsid w:val="00E007B8"/>
    <w:rsid w:val="00E14DDC"/>
    <w:rsid w:val="00E17BB8"/>
    <w:rsid w:val="00E22709"/>
    <w:rsid w:val="00E273D7"/>
    <w:rsid w:val="00E335C1"/>
    <w:rsid w:val="00E432EC"/>
    <w:rsid w:val="00E529FE"/>
    <w:rsid w:val="00E5368A"/>
    <w:rsid w:val="00E73D2F"/>
    <w:rsid w:val="00E7622D"/>
    <w:rsid w:val="00EC36B6"/>
    <w:rsid w:val="00ED1D3B"/>
    <w:rsid w:val="00EF1F0D"/>
    <w:rsid w:val="00EF2731"/>
    <w:rsid w:val="00EF5D67"/>
    <w:rsid w:val="00EF6E4A"/>
    <w:rsid w:val="00F040EB"/>
    <w:rsid w:val="00F13A7E"/>
    <w:rsid w:val="00F13DEB"/>
    <w:rsid w:val="00F15ACB"/>
    <w:rsid w:val="00F17AD1"/>
    <w:rsid w:val="00F36037"/>
    <w:rsid w:val="00F47FAD"/>
    <w:rsid w:val="00F50269"/>
    <w:rsid w:val="00F52A8B"/>
    <w:rsid w:val="00F61316"/>
    <w:rsid w:val="00F75131"/>
    <w:rsid w:val="00F82225"/>
    <w:rsid w:val="00F82621"/>
    <w:rsid w:val="00F92F6B"/>
    <w:rsid w:val="00F97F6F"/>
    <w:rsid w:val="00FD173D"/>
    <w:rsid w:val="00FE25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EC55B"/>
  <w15:docId w15:val="{21E5C3FE-C5FB-4AE9-A6E5-4EA516B9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556"/>
    <w:pPr>
      <w:widowControl w:val="0"/>
      <w:spacing w:before="100" w:after="100" w:line="240" w:lineRule="auto"/>
      <w:jc w:val="both"/>
    </w:pPr>
    <w:rPr>
      <w:rFonts w:ascii="Calibri" w:eastAsia="Times New Roman" w:hAnsi="Calibri" w:cs="Times New Roman"/>
      <w:snapToGrid w:val="0"/>
      <w:szCs w:val="20"/>
      <w:lang w:val="es-ES_tradnl" w:eastAsia="es-ES"/>
    </w:rPr>
  </w:style>
  <w:style w:type="paragraph" w:styleId="Ttulo1">
    <w:name w:val="heading 1"/>
    <w:basedOn w:val="Normal"/>
    <w:next w:val="Normal"/>
    <w:link w:val="Ttulo1Car"/>
    <w:qFormat/>
    <w:rsid w:val="00845556"/>
    <w:pPr>
      <w:keepNext/>
      <w:numPr>
        <w:numId w:val="1"/>
      </w:numPr>
      <w:jc w:val="right"/>
      <w:outlineLvl w:val="0"/>
    </w:pPr>
    <w:rPr>
      <w:rFonts w:ascii="Cambria" w:hAnsi="Cambria"/>
      <w:b/>
      <w:sz w:val="32"/>
      <w:u w:val="single"/>
    </w:rPr>
  </w:style>
  <w:style w:type="paragraph" w:styleId="Ttulo2">
    <w:name w:val="heading 2"/>
    <w:basedOn w:val="Normal"/>
    <w:next w:val="Normal"/>
    <w:link w:val="Ttulo2Car"/>
    <w:qFormat/>
    <w:rsid w:val="00845556"/>
    <w:pPr>
      <w:keepNext/>
      <w:numPr>
        <w:ilvl w:val="1"/>
        <w:numId w:val="1"/>
      </w:numPr>
      <w:jc w:val="left"/>
      <w:outlineLvl w:val="1"/>
    </w:pPr>
    <w:rPr>
      <w:rFonts w:ascii="Cambria" w:hAnsi="Cambria"/>
      <w:b/>
      <w:sz w:val="28"/>
    </w:rPr>
  </w:style>
  <w:style w:type="paragraph" w:styleId="Ttulo3">
    <w:name w:val="heading 3"/>
    <w:basedOn w:val="Normal"/>
    <w:next w:val="Normal"/>
    <w:link w:val="Ttulo3Car"/>
    <w:qFormat/>
    <w:rsid w:val="00845556"/>
    <w:pPr>
      <w:keepNext/>
      <w:numPr>
        <w:ilvl w:val="2"/>
        <w:numId w:val="1"/>
      </w:numPr>
      <w:jc w:val="left"/>
      <w:outlineLvl w:val="2"/>
    </w:pPr>
    <w:rPr>
      <w:rFonts w:ascii="Cambria" w:hAnsi="Cambria"/>
      <w:b/>
      <w:sz w:val="24"/>
    </w:rPr>
  </w:style>
  <w:style w:type="paragraph" w:styleId="Ttulo4">
    <w:name w:val="heading 4"/>
    <w:basedOn w:val="Normal"/>
    <w:next w:val="Normal"/>
    <w:link w:val="Ttulo4Car"/>
    <w:uiPriority w:val="9"/>
    <w:unhideWhenUsed/>
    <w:qFormat/>
    <w:rsid w:val="007D73DF"/>
    <w:pPr>
      <w:keepNext/>
      <w:keepLines/>
      <w:numPr>
        <w:numId w:val="11"/>
      </w:numPr>
      <w:spacing w:before="40" w:after="0"/>
      <w:jc w:val="left"/>
      <w:outlineLvl w:val="3"/>
    </w:pPr>
    <w:rPr>
      <w:rFonts w:ascii="Trebuchet MS" w:eastAsiaTheme="majorEastAsia" w:hAnsi="Trebuchet MS" w:cstheme="majorBidi"/>
      <w:b/>
      <w:iCs/>
      <w:color w:val="000000" w:themeColor="text1"/>
    </w:rPr>
  </w:style>
  <w:style w:type="paragraph" w:styleId="Ttulo5">
    <w:name w:val="heading 5"/>
    <w:basedOn w:val="Normal"/>
    <w:next w:val="Normal"/>
    <w:link w:val="Ttulo5Car"/>
    <w:qFormat/>
    <w:rsid w:val="00845556"/>
    <w:pPr>
      <w:keepNext/>
      <w:numPr>
        <w:ilvl w:val="4"/>
        <w:numId w:val="1"/>
      </w:numPr>
      <w:jc w:val="center"/>
      <w:outlineLvl w:val="4"/>
    </w:pPr>
    <w:rPr>
      <w:rFonts w:ascii="CenturySchoolbookRepriseSSK" w:hAnsi="CenturySchoolbookRepriseSSK"/>
      <w:b/>
    </w:rPr>
  </w:style>
  <w:style w:type="paragraph" w:styleId="Ttulo6">
    <w:name w:val="heading 6"/>
    <w:basedOn w:val="Normal"/>
    <w:next w:val="Normal"/>
    <w:link w:val="Ttulo6Car"/>
    <w:qFormat/>
    <w:rsid w:val="00845556"/>
    <w:pPr>
      <w:keepNext/>
      <w:numPr>
        <w:ilvl w:val="5"/>
        <w:numId w:val="1"/>
      </w:numPr>
      <w:jc w:val="center"/>
      <w:outlineLvl w:val="5"/>
    </w:pPr>
    <w:rPr>
      <w:b/>
    </w:rPr>
  </w:style>
  <w:style w:type="paragraph" w:styleId="Ttulo7">
    <w:name w:val="heading 7"/>
    <w:basedOn w:val="Normal"/>
    <w:next w:val="Normal"/>
    <w:link w:val="Ttulo7Car"/>
    <w:unhideWhenUsed/>
    <w:qFormat/>
    <w:rsid w:val="00845556"/>
    <w:pPr>
      <w:numPr>
        <w:ilvl w:val="6"/>
        <w:numId w:val="1"/>
      </w:numPr>
      <w:spacing w:before="240" w:after="60"/>
      <w:outlineLvl w:val="6"/>
    </w:pPr>
    <w:rPr>
      <w:sz w:val="24"/>
      <w:szCs w:val="24"/>
    </w:rPr>
  </w:style>
  <w:style w:type="paragraph" w:styleId="Ttulo8">
    <w:name w:val="heading 8"/>
    <w:basedOn w:val="Normal"/>
    <w:next w:val="Normal"/>
    <w:link w:val="Ttulo8Car"/>
    <w:unhideWhenUsed/>
    <w:qFormat/>
    <w:rsid w:val="00845556"/>
    <w:pPr>
      <w:numPr>
        <w:ilvl w:val="7"/>
        <w:numId w:val="1"/>
      </w:numPr>
      <w:spacing w:before="240" w:after="60"/>
      <w:outlineLvl w:val="7"/>
    </w:pPr>
    <w:rPr>
      <w:i/>
      <w:iCs/>
      <w:sz w:val="24"/>
      <w:szCs w:val="24"/>
    </w:rPr>
  </w:style>
  <w:style w:type="paragraph" w:styleId="Ttulo9">
    <w:name w:val="heading 9"/>
    <w:basedOn w:val="Normal"/>
    <w:next w:val="Normal"/>
    <w:link w:val="Ttulo9Car"/>
    <w:unhideWhenUsed/>
    <w:qFormat/>
    <w:rsid w:val="00845556"/>
    <w:pPr>
      <w:numPr>
        <w:ilvl w:val="8"/>
        <w:numId w:val="1"/>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0C11C4"/>
    <w:pPr>
      <w:spacing w:after="0" w:line="240" w:lineRule="auto"/>
    </w:pPr>
    <w:rPr>
      <w:rFonts w:ascii="Calibri" w:eastAsia="Times New Roman" w:hAnsi="Calibri" w:cs="Times New Roman"/>
      <w:sz w:val="20"/>
      <w:szCs w:val="20"/>
      <w:lang w:eastAsia="es-CO"/>
    </w:rPr>
    <w:tblPr/>
  </w:style>
  <w:style w:type="character" w:customStyle="1" w:styleId="Ttulo1Car">
    <w:name w:val="Título 1 Car"/>
    <w:basedOn w:val="Fuentedeprrafopredeter"/>
    <w:link w:val="Ttulo1"/>
    <w:rsid w:val="00845556"/>
    <w:rPr>
      <w:rFonts w:ascii="Cambria" w:eastAsia="Times New Roman" w:hAnsi="Cambria" w:cs="Times New Roman"/>
      <w:b/>
      <w:snapToGrid w:val="0"/>
      <w:sz w:val="32"/>
      <w:szCs w:val="20"/>
      <w:u w:val="single"/>
      <w:lang w:val="es-ES_tradnl" w:eastAsia="es-ES"/>
    </w:rPr>
  </w:style>
  <w:style w:type="character" w:customStyle="1" w:styleId="Ttulo2Car">
    <w:name w:val="Título 2 Car"/>
    <w:basedOn w:val="Fuentedeprrafopredeter"/>
    <w:link w:val="Ttulo2"/>
    <w:rsid w:val="00845556"/>
    <w:rPr>
      <w:rFonts w:ascii="Cambria" w:eastAsia="Times New Roman" w:hAnsi="Cambria" w:cs="Times New Roman"/>
      <w:b/>
      <w:snapToGrid w:val="0"/>
      <w:sz w:val="28"/>
      <w:szCs w:val="20"/>
      <w:lang w:val="es-ES_tradnl" w:eastAsia="es-ES"/>
    </w:rPr>
  </w:style>
  <w:style w:type="character" w:customStyle="1" w:styleId="Ttulo3Car">
    <w:name w:val="Título 3 Car"/>
    <w:basedOn w:val="Fuentedeprrafopredeter"/>
    <w:link w:val="Ttulo3"/>
    <w:rsid w:val="00845556"/>
    <w:rPr>
      <w:rFonts w:ascii="Cambria" w:eastAsia="Times New Roman" w:hAnsi="Cambria" w:cs="Times New Roman"/>
      <w:b/>
      <w:snapToGrid w:val="0"/>
      <w:sz w:val="24"/>
      <w:szCs w:val="20"/>
      <w:lang w:val="es-ES_tradnl" w:eastAsia="es-ES"/>
    </w:rPr>
  </w:style>
  <w:style w:type="character" w:customStyle="1" w:styleId="Ttulo5Car">
    <w:name w:val="Título 5 Car"/>
    <w:basedOn w:val="Fuentedeprrafopredeter"/>
    <w:link w:val="Ttulo5"/>
    <w:rsid w:val="00845556"/>
    <w:rPr>
      <w:rFonts w:ascii="CenturySchoolbookRepriseSSK" w:eastAsia="Times New Roman" w:hAnsi="CenturySchoolbookRepriseSSK" w:cs="Times New Roman"/>
      <w:b/>
      <w:snapToGrid w:val="0"/>
      <w:szCs w:val="20"/>
      <w:lang w:val="es-ES_tradnl" w:eastAsia="es-ES"/>
    </w:rPr>
  </w:style>
  <w:style w:type="character" w:customStyle="1" w:styleId="Ttulo6Car">
    <w:name w:val="Título 6 Car"/>
    <w:basedOn w:val="Fuentedeprrafopredeter"/>
    <w:link w:val="Ttulo6"/>
    <w:rsid w:val="00845556"/>
    <w:rPr>
      <w:rFonts w:ascii="Calibri" w:eastAsia="Times New Roman" w:hAnsi="Calibri" w:cs="Times New Roman"/>
      <w:b/>
      <w:snapToGrid w:val="0"/>
      <w:szCs w:val="20"/>
      <w:lang w:val="es-ES_tradnl" w:eastAsia="es-ES"/>
    </w:rPr>
  </w:style>
  <w:style w:type="character" w:customStyle="1" w:styleId="Ttulo7Car">
    <w:name w:val="Título 7 Car"/>
    <w:basedOn w:val="Fuentedeprrafopredeter"/>
    <w:link w:val="Ttulo7"/>
    <w:rsid w:val="00845556"/>
    <w:rPr>
      <w:rFonts w:ascii="Calibri" w:eastAsia="Times New Roman" w:hAnsi="Calibri" w:cs="Times New Roman"/>
      <w:snapToGrid w:val="0"/>
      <w:sz w:val="24"/>
      <w:szCs w:val="24"/>
      <w:lang w:val="es-ES_tradnl" w:eastAsia="es-ES"/>
    </w:rPr>
  </w:style>
  <w:style w:type="character" w:customStyle="1" w:styleId="Ttulo8Car">
    <w:name w:val="Título 8 Car"/>
    <w:basedOn w:val="Fuentedeprrafopredeter"/>
    <w:link w:val="Ttulo8"/>
    <w:rsid w:val="00845556"/>
    <w:rPr>
      <w:rFonts w:ascii="Calibri" w:eastAsia="Times New Roman" w:hAnsi="Calibri" w:cs="Times New Roman"/>
      <w:i/>
      <w:iCs/>
      <w:snapToGrid w:val="0"/>
      <w:sz w:val="24"/>
      <w:szCs w:val="24"/>
      <w:lang w:val="es-ES_tradnl" w:eastAsia="es-ES"/>
    </w:rPr>
  </w:style>
  <w:style w:type="character" w:customStyle="1" w:styleId="Ttulo9Car">
    <w:name w:val="Título 9 Car"/>
    <w:basedOn w:val="Fuentedeprrafopredeter"/>
    <w:link w:val="Ttulo9"/>
    <w:rsid w:val="00845556"/>
    <w:rPr>
      <w:rFonts w:ascii="Cambria" w:eastAsia="Times New Roman" w:hAnsi="Cambria" w:cs="Times New Roman"/>
      <w:snapToGrid w:val="0"/>
      <w:lang w:val="es-ES_tradnl" w:eastAsia="es-ES"/>
    </w:rPr>
  </w:style>
  <w:style w:type="paragraph" w:styleId="Textodeglobo">
    <w:name w:val="Balloon Text"/>
    <w:basedOn w:val="Normal"/>
    <w:link w:val="TextodegloboCar"/>
    <w:uiPriority w:val="99"/>
    <w:semiHidden/>
    <w:unhideWhenUsed/>
    <w:rsid w:val="0084555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5556"/>
    <w:rPr>
      <w:rFonts w:ascii="Tahoma" w:eastAsia="Times New Roman" w:hAnsi="Tahoma" w:cs="Tahoma"/>
      <w:snapToGrid w:val="0"/>
      <w:sz w:val="16"/>
      <w:szCs w:val="16"/>
      <w:lang w:val="es-ES_tradnl" w:eastAsia="es-ES"/>
    </w:rPr>
  </w:style>
  <w:style w:type="paragraph" w:styleId="Encabezado">
    <w:name w:val="header"/>
    <w:aliases w:val="encabezado"/>
    <w:basedOn w:val="Normal"/>
    <w:link w:val="EncabezadoCar"/>
    <w:uiPriority w:val="99"/>
    <w:unhideWhenUsed/>
    <w:rsid w:val="00035112"/>
    <w:pPr>
      <w:tabs>
        <w:tab w:val="center" w:pos="4419"/>
        <w:tab w:val="right" w:pos="8838"/>
      </w:tabs>
      <w:spacing w:before="0" w:after="0"/>
    </w:pPr>
  </w:style>
  <w:style w:type="character" w:customStyle="1" w:styleId="EncabezadoCar">
    <w:name w:val="Encabezado Car"/>
    <w:aliases w:val="encabezado Car"/>
    <w:basedOn w:val="Fuentedeprrafopredeter"/>
    <w:link w:val="Encabezado"/>
    <w:uiPriority w:val="99"/>
    <w:rsid w:val="00035112"/>
    <w:rPr>
      <w:rFonts w:ascii="Calibri" w:eastAsia="Times New Roman" w:hAnsi="Calibri" w:cs="Times New Roman"/>
      <w:snapToGrid w:val="0"/>
      <w:szCs w:val="20"/>
      <w:lang w:val="es-ES_tradnl" w:eastAsia="es-ES"/>
    </w:rPr>
  </w:style>
  <w:style w:type="paragraph" w:styleId="Piedepgina">
    <w:name w:val="footer"/>
    <w:basedOn w:val="Normal"/>
    <w:link w:val="PiedepginaCar"/>
    <w:uiPriority w:val="99"/>
    <w:unhideWhenUsed/>
    <w:rsid w:val="00035112"/>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035112"/>
    <w:rPr>
      <w:rFonts w:ascii="Calibri" w:eastAsia="Times New Roman" w:hAnsi="Calibri" w:cs="Times New Roman"/>
      <w:snapToGrid w:val="0"/>
      <w:szCs w:val="20"/>
      <w:lang w:val="es-ES_tradnl" w:eastAsia="es-ES"/>
    </w:rPr>
  </w:style>
  <w:style w:type="paragraph" w:styleId="Prrafodelista">
    <w:name w:val="List Paragraph"/>
    <w:basedOn w:val="Normal"/>
    <w:uiPriority w:val="34"/>
    <w:qFormat/>
    <w:rsid w:val="00035112"/>
    <w:pPr>
      <w:widowControl/>
      <w:spacing w:before="0" w:after="0"/>
      <w:ind w:left="720"/>
      <w:contextualSpacing/>
      <w:jc w:val="left"/>
    </w:pPr>
    <w:rPr>
      <w:rFonts w:ascii="Times New Roman" w:hAnsi="Times New Roman"/>
      <w:snapToGrid/>
      <w:sz w:val="20"/>
      <w:lang w:val="es-CO"/>
    </w:rPr>
  </w:style>
  <w:style w:type="paragraph" w:styleId="Textoindependiente">
    <w:name w:val="Body Text"/>
    <w:aliases w:val="normal"/>
    <w:basedOn w:val="Normal"/>
    <w:link w:val="TextoindependienteCar"/>
    <w:rsid w:val="00035112"/>
    <w:pPr>
      <w:widowControl/>
      <w:spacing w:before="0" w:after="0"/>
    </w:pPr>
    <w:rPr>
      <w:rFonts w:ascii="Times New Roman" w:hAnsi="Times New Roman"/>
      <w:i/>
      <w:snapToGrid/>
      <w:sz w:val="24"/>
    </w:rPr>
  </w:style>
  <w:style w:type="character" w:customStyle="1" w:styleId="TextoindependienteCar">
    <w:name w:val="Texto independiente Car"/>
    <w:aliases w:val="normal Car"/>
    <w:basedOn w:val="Fuentedeprrafopredeter"/>
    <w:link w:val="Textoindependiente"/>
    <w:rsid w:val="00035112"/>
    <w:rPr>
      <w:rFonts w:ascii="Times New Roman" w:eastAsia="Times New Roman" w:hAnsi="Times New Roman" w:cs="Times New Roman"/>
      <w:i/>
      <w:sz w:val="24"/>
      <w:szCs w:val="20"/>
      <w:lang w:val="es-ES_tradnl" w:eastAsia="es-ES"/>
    </w:rPr>
  </w:style>
  <w:style w:type="paragraph" w:styleId="TtulodeTDC">
    <w:name w:val="TOC Heading"/>
    <w:basedOn w:val="Ttulo1"/>
    <w:next w:val="Normal"/>
    <w:uiPriority w:val="39"/>
    <w:unhideWhenUsed/>
    <w:qFormat/>
    <w:rsid w:val="00CB55D9"/>
    <w:pPr>
      <w:keepLines/>
      <w:widowControl/>
      <w:numPr>
        <w:numId w:val="0"/>
      </w:numPr>
      <w:spacing w:before="480" w:after="0" w:line="276" w:lineRule="auto"/>
      <w:jc w:val="left"/>
      <w:outlineLvl w:val="9"/>
    </w:pPr>
    <w:rPr>
      <w:rFonts w:asciiTheme="majorHAnsi" w:eastAsiaTheme="majorEastAsia" w:hAnsiTheme="majorHAnsi" w:cstheme="majorBidi"/>
      <w:bCs/>
      <w:snapToGrid/>
      <w:color w:val="365F91" w:themeColor="accent1" w:themeShade="BF"/>
      <w:sz w:val="28"/>
      <w:szCs w:val="28"/>
      <w:u w:val="none"/>
      <w:lang w:val="es-CO" w:eastAsia="es-CO"/>
    </w:rPr>
  </w:style>
  <w:style w:type="paragraph" w:styleId="TDC1">
    <w:name w:val="toc 1"/>
    <w:basedOn w:val="Normal"/>
    <w:next w:val="Normal"/>
    <w:autoRedefine/>
    <w:uiPriority w:val="39"/>
    <w:unhideWhenUsed/>
    <w:rsid w:val="00CB55D9"/>
  </w:style>
  <w:style w:type="paragraph" w:styleId="TDC2">
    <w:name w:val="toc 2"/>
    <w:basedOn w:val="Normal"/>
    <w:next w:val="Normal"/>
    <w:autoRedefine/>
    <w:uiPriority w:val="39"/>
    <w:unhideWhenUsed/>
    <w:rsid w:val="00CB55D9"/>
    <w:pPr>
      <w:ind w:left="220"/>
    </w:pPr>
  </w:style>
  <w:style w:type="character" w:styleId="Hipervnculo">
    <w:name w:val="Hyperlink"/>
    <w:basedOn w:val="Fuentedeprrafopredeter"/>
    <w:uiPriority w:val="99"/>
    <w:unhideWhenUsed/>
    <w:rsid w:val="00CB55D9"/>
    <w:rPr>
      <w:color w:val="0000FF" w:themeColor="hyperlink"/>
      <w:u w:val="single"/>
    </w:rPr>
  </w:style>
  <w:style w:type="character" w:styleId="Refdecomentario">
    <w:name w:val="annotation reference"/>
    <w:basedOn w:val="Fuentedeprrafopredeter"/>
    <w:uiPriority w:val="99"/>
    <w:semiHidden/>
    <w:unhideWhenUsed/>
    <w:rsid w:val="00CB55D9"/>
    <w:rPr>
      <w:sz w:val="16"/>
      <w:szCs w:val="16"/>
    </w:rPr>
  </w:style>
  <w:style w:type="paragraph" w:styleId="Textocomentario">
    <w:name w:val="annotation text"/>
    <w:basedOn w:val="Normal"/>
    <w:link w:val="TextocomentarioCar"/>
    <w:uiPriority w:val="99"/>
    <w:semiHidden/>
    <w:unhideWhenUsed/>
    <w:rsid w:val="00CB55D9"/>
    <w:rPr>
      <w:sz w:val="20"/>
    </w:rPr>
  </w:style>
  <w:style w:type="character" w:customStyle="1" w:styleId="TextocomentarioCar">
    <w:name w:val="Texto comentario Car"/>
    <w:basedOn w:val="Fuentedeprrafopredeter"/>
    <w:link w:val="Textocomentario"/>
    <w:uiPriority w:val="99"/>
    <w:semiHidden/>
    <w:rsid w:val="00CB55D9"/>
    <w:rPr>
      <w:rFonts w:ascii="Calibri" w:eastAsia="Times New Roman" w:hAnsi="Calibri" w:cs="Times New Roman"/>
      <w:snapToGrid w:val="0"/>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CB55D9"/>
    <w:rPr>
      <w:b/>
      <w:bCs/>
    </w:rPr>
  </w:style>
  <w:style w:type="character" w:customStyle="1" w:styleId="AsuntodelcomentarioCar">
    <w:name w:val="Asunto del comentario Car"/>
    <w:basedOn w:val="TextocomentarioCar"/>
    <w:link w:val="Asuntodelcomentario"/>
    <w:uiPriority w:val="99"/>
    <w:semiHidden/>
    <w:rsid w:val="00CB55D9"/>
    <w:rPr>
      <w:rFonts w:ascii="Calibri" w:eastAsia="Times New Roman" w:hAnsi="Calibri" w:cs="Times New Roman"/>
      <w:b/>
      <w:bCs/>
      <w:snapToGrid w:val="0"/>
      <w:sz w:val="20"/>
      <w:szCs w:val="20"/>
      <w:lang w:val="es-ES_tradnl" w:eastAsia="es-ES"/>
    </w:rPr>
  </w:style>
  <w:style w:type="paragraph" w:customStyle="1" w:styleId="Default">
    <w:name w:val="Default"/>
    <w:rsid w:val="007C509B"/>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semiHidden/>
    <w:unhideWhenUsed/>
    <w:rsid w:val="00C60166"/>
    <w:pPr>
      <w:spacing w:before="0" w:after="0"/>
    </w:pPr>
    <w:rPr>
      <w:sz w:val="20"/>
    </w:rPr>
  </w:style>
  <w:style w:type="character" w:customStyle="1" w:styleId="TextonotapieCar">
    <w:name w:val="Texto nota pie Car"/>
    <w:basedOn w:val="Fuentedeprrafopredeter"/>
    <w:link w:val="Textonotapie"/>
    <w:uiPriority w:val="99"/>
    <w:semiHidden/>
    <w:rsid w:val="00C60166"/>
    <w:rPr>
      <w:rFonts w:ascii="Calibri" w:eastAsia="Times New Roman" w:hAnsi="Calibri" w:cs="Times New Roman"/>
      <w:snapToGrid w:val="0"/>
      <w:sz w:val="20"/>
      <w:szCs w:val="20"/>
      <w:lang w:val="es-ES_tradnl" w:eastAsia="es-ES"/>
    </w:rPr>
  </w:style>
  <w:style w:type="character" w:styleId="Refdenotaalpie">
    <w:name w:val="footnote reference"/>
    <w:basedOn w:val="Fuentedeprrafopredeter"/>
    <w:uiPriority w:val="99"/>
    <w:semiHidden/>
    <w:unhideWhenUsed/>
    <w:rsid w:val="00C60166"/>
    <w:rPr>
      <w:vertAlign w:val="superscript"/>
    </w:rPr>
  </w:style>
  <w:style w:type="character" w:styleId="nfasisintenso">
    <w:name w:val="Intense Emphasis"/>
    <w:uiPriority w:val="21"/>
    <w:qFormat/>
    <w:rsid w:val="001F6087"/>
    <w:rPr>
      <w:b/>
      <w:bCs/>
      <w:i/>
      <w:iCs/>
      <w:color w:val="4F81BD"/>
    </w:rPr>
  </w:style>
  <w:style w:type="character" w:styleId="Referenciaintensa">
    <w:name w:val="Intense Reference"/>
    <w:uiPriority w:val="32"/>
    <w:qFormat/>
    <w:rsid w:val="001F6087"/>
    <w:rPr>
      <w:b/>
      <w:bCs/>
      <w:smallCaps/>
      <w:color w:val="C0504D"/>
      <w:spacing w:val="5"/>
      <w:u w:val="single"/>
    </w:rPr>
  </w:style>
  <w:style w:type="character" w:styleId="Textoennegrita">
    <w:name w:val="Strong"/>
    <w:basedOn w:val="Fuentedeprrafopredeter"/>
    <w:uiPriority w:val="22"/>
    <w:qFormat/>
    <w:rsid w:val="001F6087"/>
    <w:rPr>
      <w:b/>
      <w:bCs/>
    </w:rPr>
  </w:style>
  <w:style w:type="paragraph" w:customStyle="1" w:styleId="ms-rtefontface-8">
    <w:name w:val="ms-rtefontface-8"/>
    <w:basedOn w:val="Normal"/>
    <w:rsid w:val="001F6087"/>
    <w:pPr>
      <w:widowControl/>
      <w:spacing w:beforeAutospacing="1" w:afterAutospacing="1"/>
      <w:jc w:val="left"/>
    </w:pPr>
    <w:rPr>
      <w:rFonts w:ascii="Times New Roman" w:hAnsi="Times New Roman"/>
      <w:snapToGrid/>
      <w:sz w:val="24"/>
      <w:szCs w:val="24"/>
      <w:lang w:val="es-CO" w:eastAsia="es-CO"/>
    </w:rPr>
  </w:style>
  <w:style w:type="paragraph" w:customStyle="1" w:styleId="Normal1">
    <w:name w:val="Normal1"/>
    <w:link w:val="NORMALCar"/>
    <w:uiPriority w:val="99"/>
    <w:qFormat/>
    <w:rsid w:val="00436741"/>
    <w:pPr>
      <w:spacing w:after="120" w:line="240" w:lineRule="auto"/>
    </w:pPr>
    <w:rPr>
      <w:rFonts w:ascii="Arial" w:eastAsia="Times New Roman" w:hAnsi="Arial" w:cs="Times New Roman"/>
      <w:b/>
      <w:sz w:val="24"/>
      <w:szCs w:val="24"/>
      <w:lang w:val="es-CL" w:eastAsia="zh-TW"/>
    </w:rPr>
  </w:style>
  <w:style w:type="character" w:customStyle="1" w:styleId="NORMALCar">
    <w:name w:val="NORMAL Car"/>
    <w:basedOn w:val="Fuentedeprrafopredeter"/>
    <w:link w:val="Normal1"/>
    <w:uiPriority w:val="99"/>
    <w:rsid w:val="00436741"/>
    <w:rPr>
      <w:rFonts w:ascii="Arial" w:eastAsia="Times New Roman" w:hAnsi="Arial" w:cs="Times New Roman"/>
      <w:b/>
      <w:sz w:val="24"/>
      <w:szCs w:val="24"/>
      <w:lang w:val="es-CL" w:eastAsia="zh-TW"/>
    </w:rPr>
  </w:style>
  <w:style w:type="paragraph" w:styleId="TDC3">
    <w:name w:val="toc 3"/>
    <w:basedOn w:val="Normal"/>
    <w:next w:val="Normal"/>
    <w:autoRedefine/>
    <w:uiPriority w:val="39"/>
    <w:unhideWhenUsed/>
    <w:rsid w:val="00436741"/>
    <w:pPr>
      <w:ind w:left="440"/>
    </w:pPr>
  </w:style>
  <w:style w:type="paragraph" w:styleId="Descripcin">
    <w:name w:val="caption"/>
    <w:basedOn w:val="Normal"/>
    <w:next w:val="Normal"/>
    <w:uiPriority w:val="35"/>
    <w:unhideWhenUsed/>
    <w:qFormat/>
    <w:rsid w:val="0056510B"/>
    <w:pPr>
      <w:spacing w:before="0" w:after="200"/>
    </w:pPr>
    <w:rPr>
      <w:i/>
      <w:iCs/>
      <w:color w:val="1F497D" w:themeColor="text2"/>
      <w:sz w:val="18"/>
      <w:szCs w:val="18"/>
    </w:rPr>
  </w:style>
  <w:style w:type="paragraph" w:styleId="Tabladeilustraciones">
    <w:name w:val="table of figures"/>
    <w:basedOn w:val="Normal"/>
    <w:next w:val="Normal"/>
    <w:uiPriority w:val="99"/>
    <w:unhideWhenUsed/>
    <w:rsid w:val="007C6ED3"/>
    <w:pPr>
      <w:spacing w:after="0"/>
    </w:pPr>
  </w:style>
  <w:style w:type="character" w:customStyle="1" w:styleId="Ttulo4Car">
    <w:name w:val="Título 4 Car"/>
    <w:basedOn w:val="Fuentedeprrafopredeter"/>
    <w:link w:val="Ttulo4"/>
    <w:uiPriority w:val="9"/>
    <w:rsid w:val="007D73DF"/>
    <w:rPr>
      <w:rFonts w:ascii="Trebuchet MS" w:eastAsiaTheme="majorEastAsia" w:hAnsi="Trebuchet MS" w:cstheme="majorBidi"/>
      <w:b/>
      <w:iCs/>
      <w:snapToGrid w:val="0"/>
      <w:color w:val="000000" w:themeColor="text1"/>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174956">
      <w:bodyDiv w:val="1"/>
      <w:marLeft w:val="0"/>
      <w:marRight w:val="0"/>
      <w:marTop w:val="0"/>
      <w:marBottom w:val="0"/>
      <w:divBdr>
        <w:top w:val="none" w:sz="0" w:space="0" w:color="auto"/>
        <w:left w:val="none" w:sz="0" w:space="0" w:color="auto"/>
        <w:bottom w:val="none" w:sz="0" w:space="0" w:color="auto"/>
        <w:right w:val="none" w:sz="0" w:space="0" w:color="auto"/>
      </w:divBdr>
      <w:divsChild>
        <w:div w:id="170685946">
          <w:marLeft w:val="0"/>
          <w:marRight w:val="0"/>
          <w:marTop w:val="0"/>
          <w:marBottom w:val="0"/>
          <w:divBdr>
            <w:top w:val="none" w:sz="0" w:space="0" w:color="auto"/>
            <w:left w:val="none" w:sz="0" w:space="0" w:color="auto"/>
            <w:bottom w:val="none" w:sz="0" w:space="0" w:color="auto"/>
            <w:right w:val="none" w:sz="0" w:space="0" w:color="auto"/>
          </w:divBdr>
        </w:div>
        <w:div w:id="1278636493">
          <w:marLeft w:val="0"/>
          <w:marRight w:val="0"/>
          <w:marTop w:val="0"/>
          <w:marBottom w:val="0"/>
          <w:divBdr>
            <w:top w:val="none" w:sz="0" w:space="0" w:color="auto"/>
            <w:left w:val="none" w:sz="0" w:space="0" w:color="auto"/>
            <w:bottom w:val="none" w:sz="0" w:space="0" w:color="auto"/>
            <w:right w:val="none" w:sz="0" w:space="0" w:color="auto"/>
          </w:divBdr>
        </w:div>
        <w:div w:id="1875388874">
          <w:marLeft w:val="0"/>
          <w:marRight w:val="0"/>
          <w:marTop w:val="0"/>
          <w:marBottom w:val="0"/>
          <w:divBdr>
            <w:top w:val="none" w:sz="0" w:space="0" w:color="auto"/>
            <w:left w:val="none" w:sz="0" w:space="0" w:color="auto"/>
            <w:bottom w:val="none" w:sz="0" w:space="0" w:color="auto"/>
            <w:right w:val="none" w:sz="0" w:space="0" w:color="auto"/>
          </w:divBdr>
        </w:div>
        <w:div w:id="1896306397">
          <w:marLeft w:val="0"/>
          <w:marRight w:val="0"/>
          <w:marTop w:val="0"/>
          <w:marBottom w:val="0"/>
          <w:divBdr>
            <w:top w:val="none" w:sz="0" w:space="0" w:color="auto"/>
            <w:left w:val="none" w:sz="0" w:space="0" w:color="auto"/>
            <w:bottom w:val="none" w:sz="0" w:space="0" w:color="auto"/>
            <w:right w:val="none" w:sz="0" w:space="0" w:color="auto"/>
          </w:divBdr>
        </w:div>
      </w:divsChild>
    </w:div>
    <w:div w:id="594630723">
      <w:bodyDiv w:val="1"/>
      <w:marLeft w:val="0"/>
      <w:marRight w:val="0"/>
      <w:marTop w:val="0"/>
      <w:marBottom w:val="0"/>
      <w:divBdr>
        <w:top w:val="none" w:sz="0" w:space="0" w:color="auto"/>
        <w:left w:val="none" w:sz="0" w:space="0" w:color="auto"/>
        <w:bottom w:val="none" w:sz="0" w:space="0" w:color="auto"/>
        <w:right w:val="none" w:sz="0" w:space="0" w:color="auto"/>
      </w:divBdr>
      <w:divsChild>
        <w:div w:id="1942756511">
          <w:marLeft w:val="0"/>
          <w:marRight w:val="0"/>
          <w:marTop w:val="0"/>
          <w:marBottom w:val="0"/>
          <w:divBdr>
            <w:top w:val="none" w:sz="0" w:space="0" w:color="auto"/>
            <w:left w:val="none" w:sz="0" w:space="0" w:color="auto"/>
            <w:bottom w:val="none" w:sz="0" w:space="0" w:color="auto"/>
            <w:right w:val="none" w:sz="0" w:space="0" w:color="auto"/>
          </w:divBdr>
        </w:div>
      </w:divsChild>
    </w:div>
    <w:div w:id="160263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barrera\Downloads\Plan%20de%20trabajo.xls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a/dadep.gov.co/document/d/1QLvcq45WWQ8bTVUcqyDfvI8Z-PHSH3TN5082U7XRXGY/edit?usp=drive_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C03CA-E474-4F62-A794-F7A3358A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4908</Words>
  <Characters>26994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Angelica Beltran Beltran</dc:creator>
  <cp:lastModifiedBy>Carlos Rojas Villamil</cp:lastModifiedBy>
  <cp:revision>3</cp:revision>
  <cp:lastPrinted>2019-03-21T17:37:00Z</cp:lastPrinted>
  <dcterms:created xsi:type="dcterms:W3CDTF">2019-03-21T17:37:00Z</dcterms:created>
  <dcterms:modified xsi:type="dcterms:W3CDTF">2019-03-21T17:38:00Z</dcterms:modified>
</cp:coreProperties>
</file>